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1A05" w14:textId="77777777" w:rsidR="00681DF4" w:rsidRPr="008E76D1" w:rsidRDefault="00CA12B1">
      <w:pPr>
        <w:rPr>
          <w:rFonts w:ascii="Arial" w:hAnsi="Arial" w:cs="Arial"/>
          <w:b/>
          <w:sz w:val="28"/>
          <w:szCs w:val="28"/>
        </w:rPr>
      </w:pPr>
      <w:r w:rsidRPr="008E76D1">
        <w:rPr>
          <w:rFonts w:ascii="Arial" w:hAnsi="Arial" w:cs="Arial"/>
          <w:b/>
          <w:sz w:val="28"/>
          <w:szCs w:val="28"/>
        </w:rPr>
        <w:t>Management of Post-Operative Opioids</w:t>
      </w:r>
    </w:p>
    <w:p w14:paraId="16771121" w14:textId="77777777" w:rsidR="00CA12B1" w:rsidRPr="008E76D1" w:rsidRDefault="00CA12B1">
      <w:pPr>
        <w:rPr>
          <w:rFonts w:ascii="Arial" w:hAnsi="Arial" w:cs="Arial"/>
          <w:b/>
          <w:sz w:val="28"/>
          <w:szCs w:val="28"/>
        </w:rPr>
      </w:pPr>
    </w:p>
    <w:p w14:paraId="70D8D442" w14:textId="77777777" w:rsidR="00CA12B1" w:rsidRDefault="00CA12B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8E76D1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Background</w:t>
      </w:r>
    </w:p>
    <w:p w14:paraId="4953EDCC" w14:textId="77777777" w:rsidR="00242A0B" w:rsidRDefault="00242A0B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14:paraId="33D694D6" w14:textId="50B3C964" w:rsidR="00816AF5" w:rsidRDefault="00816AF5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The launch of t</w:t>
      </w:r>
      <w:r w:rsidR="00242A0B">
        <w:rPr>
          <w:rFonts w:ascii="Arial" w:hAnsi="Arial" w:cs="Arial"/>
          <w:color w:val="000000"/>
          <w:bdr w:val="none" w:sz="0" w:space="0" w:color="auto" w:frame="1"/>
        </w:rPr>
        <w:t xml:space="preserve">he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Faculty of Pain Medicine: Royal College of </w:t>
      </w:r>
      <w:r w:rsidR="00A14F93">
        <w:rPr>
          <w:rFonts w:ascii="Arial" w:hAnsi="Arial" w:cs="Arial"/>
          <w:color w:val="000000"/>
          <w:bdr w:val="none" w:sz="0" w:space="0" w:color="auto" w:frame="1"/>
        </w:rPr>
        <w:t>Anaesthetists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42A0B">
        <w:rPr>
          <w:rFonts w:ascii="Arial" w:hAnsi="Arial" w:cs="Arial"/>
          <w:color w:val="000000"/>
          <w:bdr w:val="none" w:sz="0" w:space="0" w:color="auto" w:frame="1"/>
        </w:rPr>
        <w:t xml:space="preserve">Opioid Aware resources </w:t>
      </w:r>
      <w:r w:rsidR="00A14F93">
        <w:rPr>
          <w:rFonts w:ascii="Arial" w:hAnsi="Arial" w:cs="Arial"/>
          <w:color w:val="000000"/>
          <w:bdr w:val="none" w:sz="0" w:space="0" w:color="auto" w:frame="1"/>
        </w:rPr>
        <w:t>(</w:t>
      </w:r>
      <w:r w:rsidR="00242A0B">
        <w:rPr>
          <w:rFonts w:ascii="Arial" w:hAnsi="Arial" w:cs="Arial"/>
          <w:color w:val="000000"/>
          <w:bdr w:val="none" w:sz="0" w:space="0" w:color="auto" w:frame="1"/>
        </w:rPr>
        <w:t>2015</w:t>
      </w:r>
      <w:r w:rsidR="0046684E">
        <w:rPr>
          <w:rFonts w:ascii="Arial" w:hAnsi="Arial" w:cs="Arial"/>
          <w:color w:val="000000"/>
          <w:bdr w:val="none" w:sz="0" w:space="0" w:color="auto" w:frame="1"/>
        </w:rPr>
        <w:t>)</w:t>
      </w:r>
      <w:r w:rsidR="00242A0B">
        <w:rPr>
          <w:rFonts w:ascii="Arial" w:hAnsi="Arial" w:cs="Arial"/>
          <w:color w:val="000000"/>
          <w:bdr w:val="none" w:sz="0" w:space="0" w:color="auto" w:frame="1"/>
        </w:rPr>
        <w:t xml:space="preserve"> highlighted the economic and health </w:t>
      </w:r>
      <w:r w:rsidR="003C2D38">
        <w:rPr>
          <w:rFonts w:ascii="Arial" w:hAnsi="Arial" w:cs="Arial"/>
          <w:color w:val="000000"/>
          <w:bdr w:val="none" w:sz="0" w:space="0" w:color="auto" w:frame="1"/>
        </w:rPr>
        <w:t>impacts</w:t>
      </w:r>
      <w:r w:rsidR="00242A0B">
        <w:rPr>
          <w:rFonts w:ascii="Arial" w:hAnsi="Arial" w:cs="Arial"/>
          <w:color w:val="000000"/>
          <w:bdr w:val="none" w:sz="0" w:space="0" w:color="auto" w:frame="1"/>
        </w:rPr>
        <w:t xml:space="preserve"> of long term opioid use.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The document recommends </w:t>
      </w:r>
      <w:r w:rsidRPr="00816AF5">
        <w:rPr>
          <w:rFonts w:ascii="Arial" w:hAnsi="Arial" w:cs="Arial"/>
          <w:color w:val="000000" w:themeColor="text1"/>
          <w:bdr w:val="none" w:sz="0" w:space="0" w:color="auto" w:frame="1"/>
        </w:rPr>
        <w:t>that opioid</w:t>
      </w:r>
      <w:r w:rsidR="0046684E">
        <w:rPr>
          <w:rFonts w:ascii="Arial" w:hAnsi="Arial" w:cs="Arial"/>
          <w:color w:val="000000" w:themeColor="text1"/>
          <w:bdr w:val="none" w:sz="0" w:space="0" w:color="auto" w:frame="1"/>
        </w:rPr>
        <w:t>s are useful in acute pain, but prescribing</w:t>
      </w:r>
      <w:r w:rsidRPr="00816AF5">
        <w:rPr>
          <w:rFonts w:ascii="Arial" w:hAnsi="Arial" w:cs="Arial"/>
          <w:color w:val="000000" w:themeColor="text1"/>
          <w:bdr w:val="none" w:sz="0" w:space="0" w:color="auto" w:frame="1"/>
        </w:rPr>
        <w:t xml:space="preserve"> should be </w:t>
      </w:r>
      <w:r w:rsidR="009D2AE1">
        <w:rPr>
          <w:rFonts w:ascii="Arial" w:hAnsi="Arial" w:cs="Arial"/>
          <w:color w:val="000000" w:themeColor="text1"/>
        </w:rPr>
        <w:t>monitored,</w:t>
      </w:r>
      <w:r w:rsidRPr="00816AF5">
        <w:rPr>
          <w:rFonts w:ascii="Arial" w:hAnsi="Arial" w:cs="Arial"/>
          <w:color w:val="000000" w:themeColor="text1"/>
        </w:rPr>
        <w:t xml:space="preserve"> </w:t>
      </w:r>
      <w:r w:rsidR="00A14F93">
        <w:rPr>
          <w:rFonts w:ascii="Arial" w:hAnsi="Arial" w:cs="Arial"/>
          <w:color w:val="000000" w:themeColor="text1"/>
        </w:rPr>
        <w:t>prescriptions</w:t>
      </w:r>
      <w:r w:rsidR="0046684E">
        <w:rPr>
          <w:rFonts w:ascii="Arial" w:hAnsi="Arial" w:cs="Arial"/>
          <w:color w:val="000000" w:themeColor="text1"/>
        </w:rPr>
        <w:t xml:space="preserve"> </w:t>
      </w:r>
      <w:r w:rsidRPr="00816AF5">
        <w:rPr>
          <w:rFonts w:ascii="Arial" w:hAnsi="Arial" w:cs="Arial"/>
          <w:color w:val="000000" w:themeColor="text1"/>
        </w:rPr>
        <w:t>reviewed</w:t>
      </w:r>
      <w:r w:rsidR="009D2AE1">
        <w:rPr>
          <w:rFonts w:ascii="Arial" w:hAnsi="Arial" w:cs="Arial"/>
          <w:color w:val="000000" w:themeColor="text1"/>
        </w:rPr>
        <w:t xml:space="preserve"> </w:t>
      </w:r>
      <w:r w:rsidR="0046684E">
        <w:rPr>
          <w:rFonts w:ascii="Arial" w:hAnsi="Arial" w:cs="Arial"/>
          <w:color w:val="000000" w:themeColor="text1"/>
        </w:rPr>
        <w:t xml:space="preserve">regularly </w:t>
      </w:r>
      <w:r w:rsidR="009D2AE1">
        <w:rPr>
          <w:rFonts w:ascii="Arial" w:hAnsi="Arial" w:cs="Arial"/>
          <w:color w:val="000000" w:themeColor="text1"/>
        </w:rPr>
        <w:t>and where possible reduced or stopped</w:t>
      </w:r>
      <w:r w:rsidRPr="00816AF5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42A0B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4A189488" w14:textId="77777777" w:rsidR="00816AF5" w:rsidRDefault="00816AF5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C07077D" w14:textId="154ACAC8" w:rsidR="00EF1A78" w:rsidRDefault="003C2D38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As a service we</w:t>
      </w:r>
      <w:r w:rsidR="00816AF5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often recommend opioid analgesia for post-operative pain </w:t>
      </w:r>
      <w:r w:rsidR="00A14F93">
        <w:rPr>
          <w:rFonts w:ascii="Arial" w:hAnsi="Arial" w:cs="Arial"/>
          <w:color w:val="000000"/>
          <w:bdr w:val="none" w:sz="0" w:space="0" w:color="auto" w:frame="1"/>
        </w:rPr>
        <w:t>management</w:t>
      </w:r>
      <w:r w:rsidR="0046684E">
        <w:rPr>
          <w:rFonts w:ascii="Arial" w:hAnsi="Arial" w:cs="Arial"/>
          <w:color w:val="000000"/>
          <w:bdr w:val="none" w:sz="0" w:space="0" w:color="auto" w:frame="1"/>
        </w:rPr>
        <w:t>.</w:t>
      </w:r>
      <w:r w:rsidR="00A14F9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>H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owever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we were </w:t>
      </w:r>
      <w:r w:rsidR="0097657C">
        <w:rPr>
          <w:rFonts w:ascii="Arial" w:hAnsi="Arial" w:cs="Arial"/>
          <w:color w:val="000000"/>
          <w:bdr w:val="none" w:sz="0" w:space="0" w:color="auto" w:frame="1"/>
        </w:rPr>
        <w:t>unclear what happens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with these recommendations after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patients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>are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discharge</w:t>
      </w:r>
      <w:r w:rsidR="0046684E">
        <w:rPr>
          <w:rFonts w:ascii="Arial" w:hAnsi="Arial" w:cs="Arial"/>
          <w:color w:val="000000"/>
          <w:bdr w:val="none" w:sz="0" w:space="0" w:color="auto" w:frame="1"/>
        </w:rPr>
        <w:t>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24B71756" w14:textId="77777777" w:rsidR="00242A0B" w:rsidRPr="008E76D1" w:rsidRDefault="00242A0B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14:paraId="1F06F850" w14:textId="77777777" w:rsidR="00EF1A78" w:rsidRPr="008E76D1" w:rsidRDefault="00CA12B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8E76D1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Aim and Objectives</w:t>
      </w:r>
    </w:p>
    <w:p w14:paraId="6970E622" w14:textId="77777777" w:rsidR="00EF1A78" w:rsidRDefault="00EF1A78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B3994B9" w14:textId="77777777" w:rsidR="00EF1A78" w:rsidRDefault="00EF1A78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Our aim was to ensure that post-operative opioids were being effectively managed and tapered in the community.</w:t>
      </w:r>
      <w:r w:rsidR="00406421">
        <w:rPr>
          <w:rFonts w:ascii="Arial" w:hAnsi="Arial" w:cs="Arial"/>
          <w:color w:val="000000"/>
          <w:bdr w:val="none" w:sz="0" w:space="0" w:color="auto" w:frame="1"/>
        </w:rPr>
        <w:t xml:space="preserve"> By looking at the information provided to both patients and their General Practitioner, we hoped to identify any missed opportunities to communicate</w:t>
      </w:r>
      <w:r w:rsidR="003C2D38">
        <w:rPr>
          <w:rFonts w:ascii="Arial" w:hAnsi="Arial" w:cs="Arial"/>
          <w:color w:val="000000"/>
          <w:bdr w:val="none" w:sz="0" w:space="0" w:color="auto" w:frame="1"/>
        </w:rPr>
        <w:t xml:space="preserve"> the</w:t>
      </w:r>
      <w:r w:rsidR="00406421">
        <w:rPr>
          <w:rFonts w:ascii="Arial" w:hAnsi="Arial" w:cs="Arial"/>
          <w:color w:val="000000"/>
          <w:bdr w:val="none" w:sz="0" w:space="0" w:color="auto" w:frame="1"/>
        </w:rPr>
        <w:t xml:space="preserve"> patient’s analgesic plan.</w:t>
      </w:r>
    </w:p>
    <w:p w14:paraId="5B0B4609" w14:textId="77777777" w:rsidR="00406421" w:rsidRDefault="0040642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5A8AB663" w14:textId="77777777" w:rsidR="00406421" w:rsidRDefault="0040642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As a secondary objective we wanted to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>examine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specific specialties, operations and opioids to help target any future education</w:t>
      </w:r>
      <w:r w:rsidR="00AF7CE9">
        <w:rPr>
          <w:rFonts w:ascii="Arial" w:hAnsi="Arial" w:cs="Arial"/>
          <w:color w:val="000000"/>
          <w:bdr w:val="none" w:sz="0" w:space="0" w:color="auto" w:frame="1"/>
        </w:rPr>
        <w:t>al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interventions. </w:t>
      </w:r>
    </w:p>
    <w:p w14:paraId="1683DC1E" w14:textId="77777777" w:rsidR="00406421" w:rsidRDefault="0040642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999999"/>
        </w:rPr>
      </w:pPr>
    </w:p>
    <w:p w14:paraId="5BA030CE" w14:textId="77777777" w:rsidR="00CA12B1" w:rsidRPr="008E76D1" w:rsidRDefault="00CA12B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8E76D1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Methods</w:t>
      </w:r>
    </w:p>
    <w:p w14:paraId="2B7D3ABC" w14:textId="77777777" w:rsidR="008E76D1" w:rsidRDefault="008E76D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7E430759" w14:textId="70C12DC7" w:rsidR="008E76D1" w:rsidRDefault="004C33EC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E</w:t>
      </w:r>
      <w:r w:rsidR="008E76D1">
        <w:rPr>
          <w:rFonts w:ascii="Arial" w:hAnsi="Arial" w:cs="Arial"/>
          <w:color w:val="000000"/>
          <w:bdr w:val="none" w:sz="0" w:space="0" w:color="auto" w:frame="1"/>
        </w:rPr>
        <w:t>thical approval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was not required</w:t>
      </w:r>
      <w:r w:rsidR="008E76D1">
        <w:rPr>
          <w:rFonts w:ascii="Arial" w:hAnsi="Arial" w:cs="Arial"/>
          <w:color w:val="000000"/>
          <w:bdr w:val="none" w:sz="0" w:space="0" w:color="auto" w:frame="1"/>
        </w:rPr>
        <w:t xml:space="preserve">. We used the </w:t>
      </w:r>
      <w:r w:rsidR="0046684E">
        <w:rPr>
          <w:rFonts w:ascii="Arial" w:hAnsi="Arial" w:cs="Arial"/>
          <w:color w:val="000000"/>
          <w:bdr w:val="none" w:sz="0" w:space="0" w:color="auto" w:frame="1"/>
        </w:rPr>
        <w:t xml:space="preserve">departmental database </w:t>
      </w:r>
      <w:r w:rsidR="008E76D1">
        <w:rPr>
          <w:rFonts w:ascii="Arial" w:hAnsi="Arial" w:cs="Arial"/>
          <w:color w:val="000000"/>
          <w:bdr w:val="none" w:sz="0" w:space="0" w:color="auto" w:frame="1"/>
        </w:rPr>
        <w:t>to identify patients</w:t>
      </w:r>
      <w:r w:rsidR="007B78D2">
        <w:rPr>
          <w:rFonts w:ascii="Arial" w:hAnsi="Arial" w:cs="Arial"/>
          <w:color w:val="000000"/>
          <w:bdr w:val="none" w:sz="0" w:space="0" w:color="auto" w:frame="1"/>
        </w:rPr>
        <w:t xml:space="preserve"> who had received epidural analgesia for major surgery</w:t>
      </w:r>
      <w:r w:rsidR="008E76D1">
        <w:rPr>
          <w:rFonts w:ascii="Arial" w:hAnsi="Arial" w:cs="Arial"/>
          <w:color w:val="000000"/>
          <w:bdr w:val="none" w:sz="0" w:space="0" w:color="auto" w:frame="1"/>
        </w:rPr>
        <w:t xml:space="preserve">, as </w:t>
      </w:r>
      <w:r w:rsidR="007B78D2">
        <w:rPr>
          <w:rFonts w:ascii="Arial" w:hAnsi="Arial" w:cs="Arial"/>
          <w:color w:val="000000"/>
          <w:bdr w:val="none" w:sz="0" w:space="0" w:color="auto" w:frame="1"/>
        </w:rPr>
        <w:t>there was potential for them to have o</w:t>
      </w:r>
      <w:r w:rsidR="008E76D1">
        <w:rPr>
          <w:rFonts w:ascii="Arial" w:hAnsi="Arial" w:cs="Arial"/>
          <w:color w:val="000000"/>
          <w:bdr w:val="none" w:sz="0" w:space="0" w:color="auto" w:frame="1"/>
        </w:rPr>
        <w:t>ngoing pain and opioid use</w:t>
      </w:r>
      <w:r w:rsidR="003911B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8655B">
        <w:rPr>
          <w:rFonts w:ascii="Arial" w:hAnsi="Arial" w:cs="Arial"/>
          <w:color w:val="000000"/>
          <w:bdr w:val="none" w:sz="0" w:space="0" w:color="auto" w:frame="1"/>
        </w:rPr>
        <w:t>in the community</w:t>
      </w:r>
      <w:r w:rsidR="008E76D1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3C2D38">
        <w:rPr>
          <w:rFonts w:ascii="Arial" w:hAnsi="Arial" w:cs="Arial"/>
          <w:color w:val="000000"/>
          <w:bdr w:val="none" w:sz="0" w:space="0" w:color="auto" w:frame="1"/>
        </w:rPr>
        <w:t xml:space="preserve">We </w:t>
      </w:r>
      <w:r w:rsidR="007B78D2">
        <w:rPr>
          <w:rFonts w:ascii="Arial" w:hAnsi="Arial" w:cs="Arial"/>
          <w:color w:val="000000"/>
          <w:bdr w:val="none" w:sz="0" w:space="0" w:color="auto" w:frame="1"/>
        </w:rPr>
        <w:t xml:space="preserve">included </w:t>
      </w:r>
      <w:r w:rsidR="003C2D38">
        <w:rPr>
          <w:rFonts w:ascii="Arial" w:hAnsi="Arial" w:cs="Arial"/>
          <w:color w:val="000000"/>
          <w:bdr w:val="none" w:sz="0" w:space="0" w:color="auto" w:frame="1"/>
        </w:rPr>
        <w:t>all</w:t>
      </w:r>
      <w:r w:rsidR="008E76D1">
        <w:rPr>
          <w:rFonts w:ascii="Arial" w:hAnsi="Arial" w:cs="Arial"/>
          <w:color w:val="000000"/>
          <w:bdr w:val="none" w:sz="0" w:space="0" w:color="auto" w:frame="1"/>
        </w:rPr>
        <w:t xml:space="preserve"> patients</w:t>
      </w:r>
      <w:r w:rsidR="003C2D3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8655B">
        <w:rPr>
          <w:rFonts w:ascii="Arial" w:hAnsi="Arial" w:cs="Arial"/>
          <w:color w:val="000000"/>
          <w:bdr w:val="none" w:sz="0" w:space="0" w:color="auto" w:frame="1"/>
        </w:rPr>
        <w:t xml:space="preserve">from the departmental database </w:t>
      </w:r>
      <w:r w:rsidR="008E76D1">
        <w:rPr>
          <w:rFonts w:ascii="Arial" w:hAnsi="Arial" w:cs="Arial"/>
          <w:color w:val="000000"/>
          <w:bdr w:val="none" w:sz="0" w:space="0" w:color="auto" w:frame="1"/>
        </w:rPr>
        <w:t>between 02/01/19 and 14/</w:t>
      </w:r>
      <w:r w:rsidR="00AF7CE9">
        <w:rPr>
          <w:rFonts w:ascii="Arial" w:hAnsi="Arial" w:cs="Arial"/>
          <w:color w:val="000000"/>
          <w:bdr w:val="none" w:sz="0" w:space="0" w:color="auto" w:frame="1"/>
        </w:rPr>
        <w:t>0</w:t>
      </w:r>
      <w:r w:rsidR="008E76D1">
        <w:rPr>
          <w:rFonts w:ascii="Arial" w:hAnsi="Arial" w:cs="Arial"/>
          <w:color w:val="000000"/>
          <w:bdr w:val="none" w:sz="0" w:space="0" w:color="auto" w:frame="1"/>
        </w:rPr>
        <w:t>2/</w:t>
      </w:r>
      <w:r w:rsidR="003C2D38">
        <w:rPr>
          <w:rFonts w:ascii="Arial" w:hAnsi="Arial" w:cs="Arial"/>
          <w:color w:val="000000"/>
          <w:bdr w:val="none" w:sz="0" w:space="0" w:color="auto" w:frame="1"/>
        </w:rPr>
        <w:t xml:space="preserve">19, </w:t>
      </w:r>
      <w:r>
        <w:rPr>
          <w:rFonts w:ascii="Arial" w:hAnsi="Arial" w:cs="Arial"/>
          <w:color w:val="000000"/>
          <w:bdr w:val="none" w:sz="0" w:space="0" w:color="auto" w:frame="1"/>
        </w:rPr>
        <w:t>leading</w:t>
      </w:r>
      <w:r w:rsidR="008E76D1">
        <w:rPr>
          <w:rFonts w:ascii="Arial" w:hAnsi="Arial" w:cs="Arial"/>
          <w:color w:val="000000"/>
          <w:bdr w:val="none" w:sz="0" w:space="0" w:color="auto" w:frame="1"/>
        </w:rPr>
        <w:t xml:space="preserve"> to </w:t>
      </w:r>
      <w:r w:rsidR="003C2D38">
        <w:rPr>
          <w:rFonts w:ascii="Arial" w:hAnsi="Arial" w:cs="Arial"/>
          <w:color w:val="000000"/>
          <w:bdr w:val="none" w:sz="0" w:space="0" w:color="auto" w:frame="1"/>
        </w:rPr>
        <w:t xml:space="preserve">a </w:t>
      </w:r>
      <w:r w:rsidR="008E76D1">
        <w:rPr>
          <w:rFonts w:ascii="Arial" w:hAnsi="Arial" w:cs="Arial"/>
          <w:color w:val="000000"/>
          <w:bdr w:val="none" w:sz="0" w:space="0" w:color="auto" w:frame="1"/>
        </w:rPr>
        <w:t>sample size of 50 patients.</w:t>
      </w:r>
      <w:r w:rsidR="007B78D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Patients were then excluded if they had died or had a palliative diagnosis.</w:t>
      </w:r>
      <w:r w:rsidR="007B78D2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6C7DE55A" w14:textId="77777777" w:rsidR="008E76D1" w:rsidRDefault="008E76D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4D4AFFF" w14:textId="7DB9E027" w:rsidR="008E76D1" w:rsidRPr="008E76D1" w:rsidRDefault="007B78D2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Utilising a pro</w:t>
      </w:r>
      <w:r w:rsidR="0098655B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fo</w:t>
      </w:r>
      <w:r w:rsidR="0098655B">
        <w:rPr>
          <w:rFonts w:ascii="Arial" w:hAnsi="Arial" w:cs="Arial"/>
          <w:color w:val="000000" w:themeColor="text1"/>
          <w:bdr w:val="none" w:sz="0" w:space="0" w:color="auto" w:frame="1"/>
        </w:rPr>
        <w:t>r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ma, we searched the Trust electronic patient record to establish which patients were discharged with an opioid prescription</w:t>
      </w:r>
      <w:r w:rsidR="0098655B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Contact was made with these patients via telephone </w:t>
      </w:r>
      <w:r w:rsidR="008622E0">
        <w:rPr>
          <w:rFonts w:ascii="Arial" w:hAnsi="Arial" w:cs="Arial"/>
          <w:color w:val="000000" w:themeColor="text1"/>
          <w:bdr w:val="none" w:sz="0" w:space="0" w:color="auto" w:frame="1"/>
        </w:rPr>
        <w:t>between 46 and 113 days after discharge.</w:t>
      </w:r>
    </w:p>
    <w:p w14:paraId="5E709EAE" w14:textId="77777777" w:rsidR="00EF1A78" w:rsidRDefault="00EF1A78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999999"/>
        </w:rPr>
      </w:pPr>
    </w:p>
    <w:p w14:paraId="21845945" w14:textId="77777777" w:rsidR="00CA12B1" w:rsidRDefault="00CA12B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8622E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Main results </w:t>
      </w:r>
    </w:p>
    <w:p w14:paraId="6D6180A8" w14:textId="77777777" w:rsidR="004C33EC" w:rsidRDefault="004C33EC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14:paraId="5091B001" w14:textId="77777777" w:rsidR="009D2AE1" w:rsidRDefault="004C33EC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4C33EC">
        <w:rPr>
          <w:rFonts w:ascii="Arial" w:hAnsi="Arial" w:cs="Arial"/>
          <w:color w:val="000000"/>
          <w:bdr w:val="none" w:sz="0" w:space="0" w:color="auto" w:frame="1"/>
        </w:rPr>
        <w:t>Of the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50 patients 2 were excluded for the above reasons and 32 were discharged on an opioid. Of th</w:t>
      </w:r>
      <w:r w:rsidR="007B78D2">
        <w:rPr>
          <w:rFonts w:ascii="Arial" w:hAnsi="Arial" w:cs="Arial"/>
          <w:color w:val="000000"/>
          <w:bdr w:val="none" w:sz="0" w:space="0" w:color="auto" w:frame="1"/>
        </w:rPr>
        <w:t>ese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only 6 had any information regarding ongoing opioid management on their discharge letter. </w:t>
      </w:r>
    </w:p>
    <w:p w14:paraId="001A03B0" w14:textId="77777777" w:rsidR="009D2AE1" w:rsidRDefault="009D2AE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5EB50FB5" w14:textId="34BD1A91" w:rsidR="004C33EC" w:rsidRDefault="004C33EC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bdr w:val="none" w:sz="0" w:space="0" w:color="auto" w:frame="1"/>
        </w:rPr>
        <w:t>We managed t</w:t>
      </w:r>
      <w:r w:rsidR="009D2AE1">
        <w:rPr>
          <w:rFonts w:ascii="Arial" w:hAnsi="Arial" w:cs="Arial"/>
          <w:color w:val="000000"/>
          <w:bdr w:val="none" w:sz="0" w:space="0" w:color="auto" w:frame="1"/>
        </w:rPr>
        <w:t>o contact 19 of the 32 patients</w:t>
      </w:r>
      <w:r w:rsidR="00963873">
        <w:rPr>
          <w:rFonts w:ascii="Arial" w:hAnsi="Arial" w:cs="Arial"/>
          <w:color w:val="000000"/>
          <w:bdr w:val="none" w:sz="0" w:space="0" w:color="auto" w:frame="1"/>
        </w:rPr>
        <w:t xml:space="preserve"> and o</w:t>
      </w:r>
      <w:r w:rsidR="009D2AE1">
        <w:rPr>
          <w:rFonts w:ascii="Arial" w:hAnsi="Arial" w:cs="Arial"/>
          <w:color w:val="000000"/>
          <w:bdr w:val="none" w:sz="0" w:space="0" w:color="auto" w:frame="1"/>
        </w:rPr>
        <w:t xml:space="preserve">nly </w:t>
      </w:r>
      <w:r>
        <w:rPr>
          <w:rFonts w:ascii="Arial" w:hAnsi="Arial" w:cs="Arial"/>
          <w:color w:val="000000"/>
          <w:bdr w:val="none" w:sz="0" w:space="0" w:color="auto" w:frame="1"/>
        </w:rPr>
        <w:t>1 reported receiving</w:t>
      </w:r>
      <w:r w:rsidR="00963873">
        <w:rPr>
          <w:rFonts w:ascii="Arial" w:hAnsi="Arial" w:cs="Arial"/>
          <w:color w:val="000000"/>
          <w:bdr w:val="none" w:sz="0" w:space="0" w:color="auto" w:frame="1"/>
        </w:rPr>
        <w:t xml:space="preserve"> opioid management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9D2AE1">
        <w:rPr>
          <w:rFonts w:ascii="Arial" w:hAnsi="Arial" w:cs="Arial"/>
          <w:color w:val="000000"/>
          <w:bdr w:val="none" w:sz="0" w:space="0" w:color="auto" w:frame="1"/>
        </w:rPr>
        <w:t>advice prior to discharge.</w:t>
      </w:r>
      <w:r w:rsidR="0096387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D31AD7">
        <w:rPr>
          <w:rFonts w:ascii="Arial" w:hAnsi="Arial" w:cs="Arial"/>
          <w:color w:val="000000" w:themeColor="text1"/>
        </w:rPr>
        <w:t>6 (</w:t>
      </w:r>
      <w:r>
        <w:rPr>
          <w:rFonts w:ascii="Arial" w:hAnsi="Arial" w:cs="Arial"/>
          <w:color w:val="000000" w:themeColor="text1"/>
        </w:rPr>
        <w:t>31.6%</w:t>
      </w:r>
      <w:r w:rsidR="00D31AD7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of</w:t>
      </w:r>
      <w:r w:rsidR="00D31AD7">
        <w:rPr>
          <w:rFonts w:ascii="Arial" w:hAnsi="Arial" w:cs="Arial"/>
          <w:color w:val="000000" w:themeColor="text1"/>
        </w:rPr>
        <w:t xml:space="preserve"> the</w:t>
      </w:r>
      <w:r>
        <w:rPr>
          <w:rFonts w:ascii="Arial" w:hAnsi="Arial" w:cs="Arial"/>
          <w:color w:val="000000" w:themeColor="text1"/>
        </w:rPr>
        <w:t xml:space="preserve"> patients conta</w:t>
      </w:r>
      <w:r w:rsidR="007A7B11">
        <w:rPr>
          <w:rFonts w:ascii="Arial" w:hAnsi="Arial" w:cs="Arial"/>
          <w:color w:val="000000" w:themeColor="text1"/>
        </w:rPr>
        <w:t>cted were still using an opioid</w:t>
      </w:r>
      <w:r w:rsidR="00963873">
        <w:rPr>
          <w:rFonts w:ascii="Arial" w:hAnsi="Arial" w:cs="Arial"/>
          <w:color w:val="000000" w:themeColor="text1"/>
        </w:rPr>
        <w:t xml:space="preserve"> </w:t>
      </w:r>
      <w:r w:rsidR="00963873">
        <w:rPr>
          <w:rFonts w:ascii="Arial" w:hAnsi="Arial" w:cs="Arial"/>
          <w:color w:val="000000"/>
          <w:bdr w:val="none" w:sz="0" w:space="0" w:color="auto" w:frame="1"/>
        </w:rPr>
        <w:t>under the care of their General Practitioner</w:t>
      </w:r>
      <w:r w:rsidR="007A7B11">
        <w:rPr>
          <w:rFonts w:ascii="Arial" w:hAnsi="Arial" w:cs="Arial"/>
          <w:color w:val="000000" w:themeColor="text1"/>
        </w:rPr>
        <w:t>, the most common of which being oxycodone</w:t>
      </w:r>
      <w:r w:rsidR="007B78D2">
        <w:rPr>
          <w:rFonts w:ascii="Arial" w:hAnsi="Arial" w:cs="Arial"/>
          <w:color w:val="000000" w:themeColor="text1"/>
        </w:rPr>
        <w:t>,</w:t>
      </w:r>
      <w:r w:rsidR="007A7B11">
        <w:rPr>
          <w:rFonts w:ascii="Arial" w:hAnsi="Arial" w:cs="Arial"/>
          <w:color w:val="000000" w:themeColor="text1"/>
        </w:rPr>
        <w:t xml:space="preserve"> despite more morphine and codeine</w:t>
      </w:r>
      <w:r w:rsidR="00D31AD7">
        <w:rPr>
          <w:rFonts w:ascii="Arial" w:hAnsi="Arial" w:cs="Arial"/>
          <w:color w:val="000000" w:themeColor="text1"/>
        </w:rPr>
        <w:t xml:space="preserve"> being prescribed on discharge</w:t>
      </w:r>
      <w:r w:rsidR="004C45C1">
        <w:rPr>
          <w:rFonts w:ascii="Arial" w:hAnsi="Arial" w:cs="Arial"/>
          <w:color w:val="000000" w:themeColor="text1"/>
        </w:rPr>
        <w:t>.</w:t>
      </w:r>
    </w:p>
    <w:p w14:paraId="632879C7" w14:textId="77777777" w:rsidR="007A7B11" w:rsidRDefault="007A7B1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2D4BE22" w14:textId="77777777" w:rsidR="007A7B11" w:rsidRPr="004C33EC" w:rsidRDefault="007A7B1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68ED4F9" w14:textId="77777777" w:rsidR="00CA12B1" w:rsidRDefault="00CA12B1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8622E0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Conclusions</w:t>
      </w:r>
    </w:p>
    <w:p w14:paraId="408D3E42" w14:textId="77777777" w:rsidR="00F503A2" w:rsidRDefault="00F503A2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</w:p>
    <w:p w14:paraId="059A2FBD" w14:textId="201E2580" w:rsidR="00F503A2" w:rsidRDefault="00F503A2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A significant number of patients </w:t>
      </w:r>
      <w:r w:rsidR="00C84CC2">
        <w:rPr>
          <w:rFonts w:ascii="Arial" w:hAnsi="Arial" w:cs="Arial"/>
          <w:color w:val="000000" w:themeColor="text1"/>
          <w:bdr w:val="none" w:sz="0" w:space="0" w:color="auto" w:frame="1"/>
        </w:rPr>
        <w:t>continued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to use opioids</w:t>
      </w:r>
      <w:r w:rsidR="007B78D2">
        <w:rPr>
          <w:rFonts w:ascii="Arial" w:hAnsi="Arial" w:cs="Arial"/>
          <w:color w:val="000000" w:themeColor="text1"/>
          <w:bdr w:val="none" w:sz="0" w:space="0" w:color="auto" w:frame="1"/>
        </w:rPr>
        <w:t xml:space="preserve"> after discharge</w:t>
      </w:r>
      <w:r w:rsidR="00C84CC2">
        <w:rPr>
          <w:rFonts w:ascii="Arial" w:hAnsi="Arial" w:cs="Arial"/>
          <w:color w:val="000000" w:themeColor="text1"/>
          <w:bdr w:val="none" w:sz="0" w:space="0" w:color="auto" w:frame="1"/>
        </w:rPr>
        <w:t xml:space="preserve">. Communication </w:t>
      </w:r>
      <w:r w:rsidR="007B78D2">
        <w:rPr>
          <w:rFonts w:ascii="Arial" w:hAnsi="Arial" w:cs="Arial"/>
          <w:color w:val="000000" w:themeColor="text1"/>
          <w:bdr w:val="none" w:sz="0" w:space="0" w:color="auto" w:frame="1"/>
        </w:rPr>
        <w:t xml:space="preserve">between the Trust and </w:t>
      </w:r>
      <w:r w:rsidR="00C84CC2">
        <w:rPr>
          <w:rFonts w:ascii="Arial" w:hAnsi="Arial" w:cs="Arial"/>
          <w:color w:val="000000" w:themeColor="text1"/>
          <w:bdr w:val="none" w:sz="0" w:space="0" w:color="auto" w:frame="1"/>
        </w:rPr>
        <w:t>patients</w:t>
      </w:r>
      <w:r w:rsidR="007B78D2">
        <w:rPr>
          <w:rFonts w:ascii="Arial" w:hAnsi="Arial" w:cs="Arial"/>
          <w:color w:val="000000" w:themeColor="text1"/>
          <w:bdr w:val="none" w:sz="0" w:space="0" w:color="auto" w:frame="1"/>
        </w:rPr>
        <w:t>/</w:t>
      </w:r>
      <w:r w:rsidR="00C84CC2">
        <w:rPr>
          <w:rFonts w:ascii="Arial" w:hAnsi="Arial" w:cs="Arial"/>
          <w:color w:val="000000" w:themeColor="text1"/>
          <w:bdr w:val="none" w:sz="0" w:space="0" w:color="auto" w:frame="1"/>
        </w:rPr>
        <w:t>their General Practitioner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was </w:t>
      </w:r>
      <w:r w:rsidR="00337C48">
        <w:rPr>
          <w:rFonts w:ascii="Arial" w:hAnsi="Arial" w:cs="Arial"/>
          <w:color w:val="000000" w:themeColor="text1"/>
          <w:bdr w:val="none" w:sz="0" w:space="0" w:color="auto" w:frame="1"/>
        </w:rPr>
        <w:t xml:space="preserve">inadequate in relation to opioid </w:t>
      </w:r>
      <w:r w:rsidR="00D84E00">
        <w:rPr>
          <w:rFonts w:ascii="Arial" w:hAnsi="Arial" w:cs="Arial"/>
          <w:color w:val="000000" w:themeColor="text1"/>
          <w:bdr w:val="none" w:sz="0" w:space="0" w:color="auto" w:frame="1"/>
        </w:rPr>
        <w:t>reduction.</w:t>
      </w:r>
      <w:r w:rsidR="00337C4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D84E00">
        <w:rPr>
          <w:rFonts w:ascii="Arial" w:hAnsi="Arial" w:cs="Arial"/>
          <w:color w:val="000000" w:themeColor="text1"/>
          <w:bdr w:val="none" w:sz="0" w:space="0" w:color="auto" w:frame="1"/>
        </w:rPr>
        <w:t>W</w:t>
      </w:r>
      <w:r w:rsidR="00337C48">
        <w:rPr>
          <w:rFonts w:ascii="Arial" w:hAnsi="Arial" w:cs="Arial"/>
          <w:color w:val="000000" w:themeColor="text1"/>
          <w:bdr w:val="none" w:sz="0" w:space="0" w:color="auto" w:frame="1"/>
        </w:rPr>
        <w:t xml:space="preserve">ith noticeable anxiety expressed by patients regarding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the lack of </w:t>
      </w:r>
      <w:r w:rsidR="009D2AE1">
        <w:rPr>
          <w:rFonts w:ascii="Arial" w:hAnsi="Arial" w:cs="Arial"/>
          <w:color w:val="000000" w:themeColor="text1"/>
          <w:bdr w:val="none" w:sz="0" w:space="0" w:color="auto" w:frame="1"/>
        </w:rPr>
        <w:t xml:space="preserve">an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analgesic plan </w:t>
      </w:r>
      <w:r w:rsidR="00337C48">
        <w:rPr>
          <w:rFonts w:ascii="Arial" w:hAnsi="Arial" w:cs="Arial"/>
          <w:color w:val="000000" w:themeColor="text1"/>
          <w:bdr w:val="none" w:sz="0" w:space="0" w:color="auto" w:frame="1"/>
        </w:rPr>
        <w:t>on discharge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</w:p>
    <w:p w14:paraId="07261D43" w14:textId="77777777" w:rsidR="00816AF5" w:rsidRDefault="00816AF5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5C3D3E46" w14:textId="56174342" w:rsidR="00073DA7" w:rsidRDefault="00336330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These </w:t>
      </w:r>
      <w:r w:rsidR="00B03C26">
        <w:rPr>
          <w:rFonts w:ascii="Arial" w:hAnsi="Arial" w:cs="Arial"/>
          <w:color w:val="000000" w:themeColor="text1"/>
        </w:rPr>
        <w:t>pa</w:t>
      </w:r>
      <w:r w:rsidR="0014209E">
        <w:rPr>
          <w:rFonts w:ascii="Arial" w:hAnsi="Arial" w:cs="Arial"/>
          <w:color w:val="000000" w:themeColor="text1"/>
        </w:rPr>
        <w:t>tients were seen by the pain service</w:t>
      </w:r>
      <w:r w:rsidR="00A06546">
        <w:rPr>
          <w:rFonts w:ascii="Arial" w:hAnsi="Arial" w:cs="Arial"/>
          <w:color w:val="000000" w:themeColor="text1"/>
        </w:rPr>
        <w:t>, who in a separate audit</w:t>
      </w:r>
      <w:r>
        <w:rPr>
          <w:rFonts w:ascii="Arial" w:hAnsi="Arial" w:cs="Arial"/>
          <w:color w:val="000000" w:themeColor="text1"/>
        </w:rPr>
        <w:t xml:space="preserve"> of their patient’s notes </w:t>
      </w:r>
      <w:r w:rsidR="00751A76">
        <w:rPr>
          <w:rFonts w:ascii="Arial" w:hAnsi="Arial" w:cs="Arial"/>
          <w:color w:val="000000" w:themeColor="text1"/>
        </w:rPr>
        <w:t>found an opioid reduction plan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751A76">
        <w:rPr>
          <w:rFonts w:ascii="Arial" w:hAnsi="Arial" w:cs="Arial"/>
          <w:color w:val="000000" w:themeColor="text1"/>
        </w:rPr>
        <w:t>documented in 46 of 63</w:t>
      </w:r>
      <w:r>
        <w:rPr>
          <w:rFonts w:ascii="Arial" w:hAnsi="Arial" w:cs="Arial"/>
          <w:color w:val="000000" w:themeColor="text1"/>
        </w:rPr>
        <w:t xml:space="preserve"> cases</w:t>
      </w:r>
      <w:r w:rsidR="00751A76">
        <w:rPr>
          <w:rFonts w:ascii="Arial" w:hAnsi="Arial" w:cs="Arial"/>
          <w:color w:val="000000" w:themeColor="text1"/>
        </w:rPr>
        <w:t>.</w:t>
      </w:r>
      <w:r w:rsidR="00A06546">
        <w:rPr>
          <w:rFonts w:ascii="Arial" w:hAnsi="Arial" w:cs="Arial"/>
          <w:color w:val="000000" w:themeColor="text1"/>
        </w:rPr>
        <w:t xml:space="preserve"> </w:t>
      </w:r>
      <w:r w:rsidR="00B03C26">
        <w:rPr>
          <w:rFonts w:ascii="Arial" w:hAnsi="Arial" w:cs="Arial"/>
          <w:color w:val="000000" w:themeColor="text1"/>
        </w:rPr>
        <w:t xml:space="preserve">Our results would suggests that </w:t>
      </w:r>
      <w:r w:rsidR="00751A76">
        <w:rPr>
          <w:rFonts w:ascii="Arial" w:hAnsi="Arial" w:cs="Arial"/>
          <w:color w:val="000000" w:themeColor="text1"/>
        </w:rPr>
        <w:t>retention of this information by patients</w:t>
      </w:r>
      <w:r w:rsidR="004C45C1">
        <w:rPr>
          <w:rFonts w:ascii="Arial" w:hAnsi="Arial" w:cs="Arial"/>
          <w:color w:val="000000" w:themeColor="text1"/>
        </w:rPr>
        <w:t xml:space="preserve"> after discharge</w:t>
      </w:r>
      <w:r w:rsidR="00751A76">
        <w:rPr>
          <w:rFonts w:ascii="Arial" w:hAnsi="Arial" w:cs="Arial"/>
          <w:color w:val="000000" w:themeColor="text1"/>
        </w:rPr>
        <w:t xml:space="preserve"> is poor.</w:t>
      </w:r>
      <w:r w:rsidR="00C84CC2">
        <w:rPr>
          <w:rFonts w:ascii="Arial" w:hAnsi="Arial" w:cs="Arial"/>
          <w:color w:val="000000" w:themeColor="text1"/>
        </w:rPr>
        <w:t xml:space="preserve"> </w:t>
      </w:r>
    </w:p>
    <w:p w14:paraId="348AE057" w14:textId="77777777" w:rsidR="006C433F" w:rsidRDefault="006C433F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ECD4C6F" w14:textId="6933ECF6" w:rsidR="006C433F" w:rsidRDefault="004B5E86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intend</w:t>
      </w:r>
      <w:r w:rsidR="00C84CC2">
        <w:rPr>
          <w:rFonts w:ascii="Arial" w:hAnsi="Arial" w:cs="Arial"/>
          <w:color w:val="000000" w:themeColor="text1"/>
        </w:rPr>
        <w:t xml:space="preserve"> to introduce a </w:t>
      </w:r>
      <w:r w:rsidR="00337C48">
        <w:rPr>
          <w:rFonts w:ascii="Arial" w:hAnsi="Arial" w:cs="Arial"/>
          <w:color w:val="000000" w:themeColor="text1"/>
        </w:rPr>
        <w:t>specific patient information leaflet discussing how to manage post-operative pain</w:t>
      </w:r>
      <w:r w:rsidR="00D84E00">
        <w:rPr>
          <w:rFonts w:ascii="Arial" w:hAnsi="Arial" w:cs="Arial"/>
          <w:color w:val="000000" w:themeColor="text1"/>
        </w:rPr>
        <w:t xml:space="preserve"> and opioids</w:t>
      </w:r>
      <w:r w:rsidR="00337C48">
        <w:rPr>
          <w:rFonts w:ascii="Arial" w:hAnsi="Arial" w:cs="Arial"/>
          <w:color w:val="000000" w:themeColor="text1"/>
        </w:rPr>
        <w:t>.</w:t>
      </w:r>
      <w:r w:rsidR="004C45C1">
        <w:rPr>
          <w:rFonts w:ascii="Arial" w:hAnsi="Arial" w:cs="Arial"/>
          <w:color w:val="000000" w:themeColor="text1"/>
        </w:rPr>
        <w:t xml:space="preserve"> </w:t>
      </w:r>
      <w:r w:rsidR="00337C48">
        <w:rPr>
          <w:rFonts w:ascii="Arial" w:hAnsi="Arial" w:cs="Arial"/>
          <w:color w:val="000000" w:themeColor="text1"/>
        </w:rPr>
        <w:t>This will be distributed to all patients who are discharged with opioid analgesia. I</w:t>
      </w:r>
      <w:r w:rsidR="00D84E00">
        <w:rPr>
          <w:rFonts w:ascii="Arial" w:hAnsi="Arial" w:cs="Arial"/>
          <w:color w:val="000000" w:themeColor="text1"/>
        </w:rPr>
        <w:t>n</w:t>
      </w:r>
      <w:r w:rsidR="00337C48">
        <w:rPr>
          <w:rFonts w:ascii="Arial" w:hAnsi="Arial" w:cs="Arial"/>
          <w:color w:val="000000" w:themeColor="text1"/>
        </w:rPr>
        <w:t xml:space="preserve"> addition, we have recently introduced</w:t>
      </w:r>
      <w:r w:rsidR="00D84E00">
        <w:rPr>
          <w:rFonts w:ascii="Arial" w:hAnsi="Arial" w:cs="Arial"/>
          <w:color w:val="000000" w:themeColor="text1"/>
        </w:rPr>
        <w:t xml:space="preserve"> </w:t>
      </w:r>
      <w:r w:rsidR="00C84CC2">
        <w:rPr>
          <w:rFonts w:ascii="Arial" w:hAnsi="Arial" w:cs="Arial"/>
          <w:color w:val="000000" w:themeColor="text1"/>
        </w:rPr>
        <w:t xml:space="preserve">teaching sessions for </w:t>
      </w:r>
      <w:r w:rsidR="00337C48">
        <w:rPr>
          <w:rFonts w:ascii="Arial" w:hAnsi="Arial" w:cs="Arial"/>
          <w:color w:val="000000" w:themeColor="text1"/>
        </w:rPr>
        <w:t xml:space="preserve">medical and nursing </w:t>
      </w:r>
      <w:r w:rsidR="006C433F">
        <w:rPr>
          <w:rFonts w:ascii="Arial" w:hAnsi="Arial" w:cs="Arial"/>
          <w:color w:val="000000" w:themeColor="text1"/>
        </w:rPr>
        <w:t xml:space="preserve">staff </w:t>
      </w:r>
      <w:r w:rsidR="00337C48">
        <w:rPr>
          <w:rFonts w:ascii="Arial" w:hAnsi="Arial" w:cs="Arial"/>
          <w:color w:val="000000" w:themeColor="text1"/>
        </w:rPr>
        <w:t>regarding opioid management strategies</w:t>
      </w:r>
      <w:r w:rsidR="00D84E00">
        <w:rPr>
          <w:rFonts w:ascii="Arial" w:hAnsi="Arial" w:cs="Arial"/>
          <w:color w:val="000000" w:themeColor="text1"/>
        </w:rPr>
        <w:t xml:space="preserve"> on </w:t>
      </w:r>
      <w:r w:rsidR="006C433F">
        <w:rPr>
          <w:rFonts w:ascii="Arial" w:hAnsi="Arial" w:cs="Arial"/>
          <w:color w:val="000000" w:themeColor="text1"/>
        </w:rPr>
        <w:t>discharge and improving the information sent to General Practitioners.</w:t>
      </w:r>
      <w:r w:rsidR="00A06546">
        <w:rPr>
          <w:rFonts w:ascii="Arial" w:hAnsi="Arial" w:cs="Arial"/>
          <w:color w:val="000000" w:themeColor="text1"/>
        </w:rPr>
        <w:t xml:space="preserve"> We are also proposing a business case for</w:t>
      </w:r>
      <w:r w:rsidR="004C45C1">
        <w:rPr>
          <w:rFonts w:ascii="Arial" w:hAnsi="Arial" w:cs="Arial"/>
          <w:color w:val="000000" w:themeColor="text1"/>
        </w:rPr>
        <w:t xml:space="preserve"> a</w:t>
      </w:r>
      <w:r w:rsidR="00A06546">
        <w:rPr>
          <w:rFonts w:ascii="Arial" w:hAnsi="Arial" w:cs="Arial"/>
          <w:color w:val="000000" w:themeColor="text1"/>
        </w:rPr>
        <w:t xml:space="preserve"> telephone follow up service.</w:t>
      </w:r>
    </w:p>
    <w:p w14:paraId="08167EAD" w14:textId="77777777" w:rsidR="00FD7029" w:rsidRDefault="00FD7029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2065623" w14:textId="77777777" w:rsidR="00FD7029" w:rsidRPr="00F503A2" w:rsidRDefault="00FD7029" w:rsidP="00CA12B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sectPr w:rsidR="00FD7029" w:rsidRPr="00F5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796"/>
    <w:multiLevelType w:val="hybridMultilevel"/>
    <w:tmpl w:val="632E61F2"/>
    <w:lvl w:ilvl="0" w:tplc="14125B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860C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A0FE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9AF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B09F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74C6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E4E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96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6483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B1"/>
    <w:rsid w:val="00073DA7"/>
    <w:rsid w:val="0014209E"/>
    <w:rsid w:val="00242A0B"/>
    <w:rsid w:val="00246090"/>
    <w:rsid w:val="00320721"/>
    <w:rsid w:val="00336330"/>
    <w:rsid w:val="00337C48"/>
    <w:rsid w:val="003911B0"/>
    <w:rsid w:val="003C2D38"/>
    <w:rsid w:val="00406421"/>
    <w:rsid w:val="00435EE2"/>
    <w:rsid w:val="0046684E"/>
    <w:rsid w:val="004B5E86"/>
    <w:rsid w:val="004C33EC"/>
    <w:rsid w:val="004C45C1"/>
    <w:rsid w:val="004D6107"/>
    <w:rsid w:val="00681DF4"/>
    <w:rsid w:val="006C433F"/>
    <w:rsid w:val="00751A76"/>
    <w:rsid w:val="007A7B11"/>
    <w:rsid w:val="007B78D2"/>
    <w:rsid w:val="00816AF5"/>
    <w:rsid w:val="008622E0"/>
    <w:rsid w:val="008E76D1"/>
    <w:rsid w:val="00963873"/>
    <w:rsid w:val="0097657C"/>
    <w:rsid w:val="0098655B"/>
    <w:rsid w:val="009D2AE1"/>
    <w:rsid w:val="00A06546"/>
    <w:rsid w:val="00A14F93"/>
    <w:rsid w:val="00AB46F4"/>
    <w:rsid w:val="00AF7CE9"/>
    <w:rsid w:val="00B03C26"/>
    <w:rsid w:val="00C84CC2"/>
    <w:rsid w:val="00CA12B1"/>
    <w:rsid w:val="00D31AD7"/>
    <w:rsid w:val="00D84E00"/>
    <w:rsid w:val="00E40E72"/>
    <w:rsid w:val="00E447D1"/>
    <w:rsid w:val="00EF1A78"/>
    <w:rsid w:val="00F503A2"/>
    <w:rsid w:val="00F56502"/>
    <w:rsid w:val="00FC1BD1"/>
    <w:rsid w:val="00FC2DDB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EAA4"/>
  <w15:docId w15:val="{2A720D66-BFF0-4F7C-BFD8-24982AD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A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225D-A831-4C9D-BC6F-3753766B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Hay</dc:creator>
  <cp:keywords/>
  <dc:description/>
  <cp:lastModifiedBy>Richard Hay</cp:lastModifiedBy>
  <cp:revision>3</cp:revision>
  <dcterms:created xsi:type="dcterms:W3CDTF">2019-07-23T17:36:00Z</dcterms:created>
  <dcterms:modified xsi:type="dcterms:W3CDTF">2019-07-23T17:50:00Z</dcterms:modified>
</cp:coreProperties>
</file>