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FE" w:rsidRDefault="005B676E">
      <w:pPr>
        <w:rPr>
          <w:u w:val="single"/>
        </w:rPr>
      </w:pPr>
      <w:r>
        <w:rPr>
          <w:u w:val="single"/>
        </w:rPr>
        <w:t>Does Pre</w:t>
      </w:r>
      <w:r w:rsidR="00517DD4">
        <w:rPr>
          <w:u w:val="single"/>
        </w:rPr>
        <w:t>operative Psychology intervention affect outcomes in hip and knee arthroplasty patients?</w:t>
      </w:r>
    </w:p>
    <w:p w:rsidR="006577FE" w:rsidRDefault="006577FE">
      <w:pPr>
        <w:rPr>
          <w:u w:val="single"/>
        </w:rPr>
      </w:pPr>
    </w:p>
    <w:p w:rsidR="006577FE" w:rsidRDefault="006577FE">
      <w:pPr>
        <w:rPr>
          <w:u w:val="single"/>
        </w:rPr>
      </w:pPr>
      <w:r>
        <w:rPr>
          <w:u w:val="single"/>
        </w:rPr>
        <w:t>Background</w:t>
      </w:r>
    </w:p>
    <w:p w:rsidR="005B676E" w:rsidRPr="00404B1A" w:rsidRDefault="005C2E1A" w:rsidP="00BF0763">
      <w:r w:rsidRPr="00404B1A">
        <w:t>Our</w:t>
      </w:r>
      <w:r w:rsidR="005B676E" w:rsidRPr="00404B1A">
        <w:t xml:space="preserve"> project link</w:t>
      </w:r>
      <w:r w:rsidR="00A525F6" w:rsidRPr="00404B1A">
        <w:t>s</w:t>
      </w:r>
      <w:r w:rsidR="00E65B68" w:rsidRPr="00404B1A">
        <w:t xml:space="preserve"> </w:t>
      </w:r>
      <w:r w:rsidR="005B676E" w:rsidRPr="00404B1A">
        <w:t>effectively with “Perioperative Medicine – The Pathway to Better Surgical Care” (2015)</w:t>
      </w:r>
      <w:r w:rsidR="005B676E" w:rsidRPr="00404B1A">
        <w:rPr>
          <w:vertAlign w:val="superscript"/>
        </w:rPr>
        <w:t>1</w:t>
      </w:r>
      <w:r w:rsidR="00BF0763" w:rsidRPr="00404B1A">
        <w:t>. T</w:t>
      </w:r>
      <w:r w:rsidR="005B676E" w:rsidRPr="00404B1A">
        <w:t xml:space="preserve">his document </w:t>
      </w:r>
      <w:r w:rsidR="00BF0763" w:rsidRPr="00404B1A">
        <w:t>highlights the need to reduce</w:t>
      </w:r>
      <w:r w:rsidR="005B676E" w:rsidRPr="00404B1A">
        <w:t xml:space="preserve"> the impact of acute pain after surgery.</w:t>
      </w:r>
      <w:r w:rsidR="00404B1A">
        <w:t xml:space="preserve"> </w:t>
      </w:r>
    </w:p>
    <w:p w:rsidR="006577FE" w:rsidRPr="00404B1A" w:rsidRDefault="006577FE"/>
    <w:p w:rsidR="006577FE" w:rsidRDefault="006577FE">
      <w:pPr>
        <w:rPr>
          <w:u w:val="single"/>
        </w:rPr>
      </w:pPr>
      <w:r w:rsidRPr="006577FE">
        <w:rPr>
          <w:u w:val="single"/>
        </w:rPr>
        <w:t>Aim and Objectives</w:t>
      </w:r>
    </w:p>
    <w:p w:rsidR="005C2E1A" w:rsidRDefault="006577FE">
      <w:r>
        <w:t xml:space="preserve">AIM: </w:t>
      </w:r>
    </w:p>
    <w:p w:rsidR="006577FE" w:rsidRDefault="005C2E1A">
      <w:pPr>
        <w:rPr>
          <w:color w:val="FF0000"/>
        </w:rPr>
      </w:pPr>
      <w:r>
        <w:t>To investigate whether</w:t>
      </w:r>
      <w:r w:rsidR="006577FE" w:rsidRPr="006577FE">
        <w:t xml:space="preserve"> </w:t>
      </w:r>
      <w:r w:rsidR="00B123EA">
        <w:t>pre</w:t>
      </w:r>
      <w:r w:rsidR="00517DD4">
        <w:t>operative psychological intervention</w:t>
      </w:r>
      <w:r>
        <w:t xml:space="preserve"> improves </w:t>
      </w:r>
      <w:r w:rsidR="006577FE">
        <w:t>patient experience and reduce</w:t>
      </w:r>
      <w:r>
        <w:t>s</w:t>
      </w:r>
      <w:r w:rsidR="006577FE">
        <w:t xml:space="preserve"> length of stay in patients undergoin</w:t>
      </w:r>
      <w:r>
        <w:t>g hip and knee arthroplasty.</w:t>
      </w:r>
      <w:r w:rsidR="00050A84">
        <w:t xml:space="preserve"> </w:t>
      </w:r>
    </w:p>
    <w:p w:rsidR="005B676E" w:rsidRDefault="005B676E"/>
    <w:p w:rsidR="006577FE" w:rsidRDefault="006577FE">
      <w:r>
        <w:t xml:space="preserve">OBJECTIVES: </w:t>
      </w:r>
    </w:p>
    <w:p w:rsidR="00517DD4" w:rsidRDefault="00B123EA" w:rsidP="006577FE">
      <w:pPr>
        <w:pStyle w:val="ListParagraph"/>
        <w:numPr>
          <w:ilvl w:val="0"/>
          <w:numId w:val="1"/>
        </w:numPr>
      </w:pPr>
      <w:r>
        <w:t xml:space="preserve">Identify </w:t>
      </w:r>
      <w:r w:rsidR="00517DD4">
        <w:t xml:space="preserve">patients </w:t>
      </w:r>
      <w:r>
        <w:t xml:space="preserve">preoperatively </w:t>
      </w:r>
      <w:r w:rsidR="00517DD4">
        <w:t>at increased risk of</w:t>
      </w:r>
      <w:r>
        <w:t xml:space="preserve"> developing high levels of post</w:t>
      </w:r>
      <w:r w:rsidR="00517DD4">
        <w:t>operative pain.</w:t>
      </w:r>
    </w:p>
    <w:p w:rsidR="006577FE" w:rsidRDefault="00517DD4" w:rsidP="006577FE">
      <w:pPr>
        <w:pStyle w:val="ListParagraph"/>
        <w:numPr>
          <w:ilvl w:val="0"/>
          <w:numId w:val="1"/>
        </w:numPr>
      </w:pPr>
      <w:r>
        <w:t xml:space="preserve"> </w:t>
      </w:r>
      <w:r w:rsidR="006577FE">
        <w:t xml:space="preserve">Offer </w:t>
      </w:r>
      <w:r>
        <w:t xml:space="preserve">high risk </w:t>
      </w:r>
      <w:r w:rsidR="006577FE">
        <w:t>patient</w:t>
      </w:r>
      <w:r>
        <w:t>s psychological support to improve anxiety, mood and expectations of surgery.</w:t>
      </w:r>
    </w:p>
    <w:p w:rsidR="006577FE" w:rsidRDefault="006577FE" w:rsidP="006577FE">
      <w:pPr>
        <w:pStyle w:val="ListParagraph"/>
        <w:numPr>
          <w:ilvl w:val="0"/>
          <w:numId w:val="1"/>
        </w:numPr>
      </w:pPr>
      <w:r>
        <w:t>A</w:t>
      </w:r>
      <w:r w:rsidR="00CE051C">
        <w:t xml:space="preserve">ssess impact on </w:t>
      </w:r>
      <w:r w:rsidR="00517DD4">
        <w:t xml:space="preserve">patient experience, </w:t>
      </w:r>
      <w:r w:rsidR="00CE051C">
        <w:t>d</w:t>
      </w:r>
      <w:r>
        <w:t xml:space="preserve">elayed </w:t>
      </w:r>
      <w:r w:rsidR="00B123EA">
        <w:t>mobilis</w:t>
      </w:r>
      <w:r w:rsidR="00517DD4">
        <w:t>ation and length of hospital admission</w:t>
      </w:r>
      <w:r w:rsidR="00CE051C">
        <w:t>.</w:t>
      </w:r>
    </w:p>
    <w:p w:rsidR="006577FE" w:rsidRDefault="006577FE" w:rsidP="006577FE"/>
    <w:p w:rsidR="006577FE" w:rsidRDefault="006577FE" w:rsidP="006577FE">
      <w:pPr>
        <w:rPr>
          <w:u w:val="single"/>
        </w:rPr>
      </w:pPr>
      <w:r w:rsidRPr="006577FE">
        <w:rPr>
          <w:u w:val="single"/>
        </w:rPr>
        <w:t>Method</w:t>
      </w:r>
    </w:p>
    <w:p w:rsidR="00FA1FB9" w:rsidRPr="00404B1A" w:rsidRDefault="006577FE" w:rsidP="00FA1FB9">
      <w:r>
        <w:t xml:space="preserve">Successful application to </w:t>
      </w:r>
      <w:r w:rsidR="00404B1A">
        <w:t xml:space="preserve">the </w:t>
      </w:r>
      <w:r>
        <w:t xml:space="preserve">Health Foundation </w:t>
      </w:r>
      <w:r w:rsidR="00E27F59">
        <w:t xml:space="preserve">for an </w:t>
      </w:r>
      <w:r>
        <w:t>I</w:t>
      </w:r>
      <w:r w:rsidR="00B123EA">
        <w:t>nnovation for</w:t>
      </w:r>
      <w:r w:rsidR="00E27F59">
        <w:t xml:space="preserve"> Improvement award in 2016</w:t>
      </w:r>
      <w:r w:rsidR="00B123EA">
        <w:t>.</w:t>
      </w:r>
      <w:r>
        <w:t xml:space="preserve"> We used Quality Im</w:t>
      </w:r>
      <w:r w:rsidR="00404B1A">
        <w:t>provement methodology</w:t>
      </w:r>
      <w:r w:rsidR="00A02498">
        <w:t>.</w:t>
      </w:r>
      <w:r w:rsidR="00404B1A">
        <w:t xml:space="preserve"> </w:t>
      </w:r>
      <w:r w:rsidR="00FA1FB9" w:rsidRPr="00404B1A">
        <w:t>Other aspects of the patient pathway for hip and knee art</w:t>
      </w:r>
      <w:r w:rsidR="00A02498">
        <w:t>hroplasty have remained</w:t>
      </w:r>
      <w:r w:rsidR="00FA1FB9" w:rsidRPr="00404B1A">
        <w:t xml:space="preserve"> unchanged, including a standardised anaesthetic and postoperative analgesia regime.</w:t>
      </w:r>
    </w:p>
    <w:p w:rsidR="00A920CC" w:rsidRDefault="00A920CC" w:rsidP="006577FE">
      <w:pPr>
        <w:rPr>
          <w:color w:val="FF0000"/>
        </w:rPr>
      </w:pPr>
    </w:p>
    <w:p w:rsidR="006577FE" w:rsidRPr="00FA1FB9" w:rsidRDefault="00FA1FB9" w:rsidP="006577FE">
      <w:r>
        <w:t>Before the project started,</w:t>
      </w:r>
      <w:r w:rsidR="00881D27">
        <w:t xml:space="preserve"> background </w:t>
      </w:r>
      <w:r w:rsidR="006577FE">
        <w:t xml:space="preserve">data was collected using </w:t>
      </w:r>
      <w:r w:rsidR="005C2E1A">
        <w:t xml:space="preserve">a </w:t>
      </w:r>
      <w:r w:rsidR="006577FE">
        <w:t xml:space="preserve">PROP score </w:t>
      </w:r>
      <w:r w:rsidR="00A920CC">
        <w:t>(Preoperative Risk of Pain</w:t>
      </w:r>
      <w:r w:rsidR="006577FE">
        <w:t>)</w:t>
      </w:r>
      <w:r w:rsidR="00A920CC">
        <w:t xml:space="preserve"> and patients were given a s</w:t>
      </w:r>
      <w:r w:rsidR="00611B4E">
        <w:t>core</w:t>
      </w:r>
      <w:r w:rsidR="001F53CA">
        <w:t xml:space="preserve"> 1 to 4</w:t>
      </w:r>
      <w:r w:rsidR="002B0CE8">
        <w:t xml:space="preserve"> (Table 1). </w:t>
      </w:r>
      <w:r w:rsidR="00A920CC">
        <w:t>Our scoring system was</w:t>
      </w:r>
      <w:r w:rsidR="00834C51">
        <w:t xml:space="preserve"> modified from</w:t>
      </w:r>
      <w:r w:rsidR="006577FE">
        <w:t xml:space="preserve"> </w:t>
      </w:r>
      <w:r w:rsidR="005C2E1A">
        <w:t xml:space="preserve">the </w:t>
      </w:r>
      <w:r w:rsidR="006577FE">
        <w:t>Kalkman Pain Prediction score</w:t>
      </w:r>
      <w:r>
        <w:t>.</w:t>
      </w:r>
      <w:r w:rsidR="00A920CC">
        <w:rPr>
          <w:vertAlign w:val="superscript"/>
        </w:rPr>
        <w:t>2,3</w:t>
      </w:r>
      <w:r>
        <w:rPr>
          <w:vertAlign w:val="superscript"/>
        </w:rPr>
        <w:t xml:space="preserve"> </w:t>
      </w:r>
    </w:p>
    <w:p w:rsidR="001F53CA" w:rsidRDefault="00FA1FB9" w:rsidP="006577FE">
      <w:pPr>
        <w:rPr>
          <w:color w:val="FF0000"/>
        </w:rPr>
      </w:pPr>
      <w:r>
        <w:t>P</w:t>
      </w:r>
      <w:r w:rsidR="001F53CA">
        <w:t>atients’ pain scores, length of hosp</w:t>
      </w:r>
      <w:r w:rsidR="00657D33">
        <w:t>ital admission and reasons</w:t>
      </w:r>
      <w:r w:rsidR="001F53CA">
        <w:t xml:space="preserve"> for delayed mobilisation a</w:t>
      </w:r>
      <w:r w:rsidR="00881D27">
        <w:t>nd discharge</w:t>
      </w:r>
      <w:r w:rsidR="005C2E1A">
        <w:t xml:space="preserve"> were collected</w:t>
      </w:r>
      <w:r w:rsidR="00CA22C6">
        <w:t>.</w:t>
      </w:r>
      <w:r w:rsidR="00CA22C6">
        <w:rPr>
          <w:color w:val="FF0000"/>
        </w:rPr>
        <w:t xml:space="preserve"> </w:t>
      </w:r>
    </w:p>
    <w:p w:rsidR="002B0CE8" w:rsidRDefault="002B0CE8" w:rsidP="006577FE">
      <w:pPr>
        <w:rPr>
          <w:color w:val="FF0000"/>
        </w:rPr>
      </w:pPr>
    </w:p>
    <w:p w:rsidR="003068FE" w:rsidRPr="00404B1A" w:rsidRDefault="00FA1FB9" w:rsidP="006577FE">
      <w:r>
        <w:t xml:space="preserve">Once the project had commenced, patients with PROP scores 3 or 4 were offered preoperative psychological intervention. </w:t>
      </w:r>
      <w:r w:rsidR="003068FE" w:rsidRPr="00404B1A">
        <w:t>Psychology int</w:t>
      </w:r>
      <w:r w:rsidR="00C6197D" w:rsidRPr="00404B1A">
        <w:t>ervention is patient centred</w:t>
      </w:r>
      <w:r w:rsidR="00A920CC" w:rsidRPr="00404B1A">
        <w:t xml:space="preserve"> and consists of</w:t>
      </w:r>
      <w:r w:rsidR="00C6197D" w:rsidRPr="00404B1A">
        <w:t xml:space="preserve"> a maximum of three</w:t>
      </w:r>
      <w:r>
        <w:t xml:space="preserve"> sessions</w:t>
      </w:r>
      <w:r w:rsidR="00A920CC" w:rsidRPr="00404B1A">
        <w:t>.</w:t>
      </w:r>
      <w:r w:rsidR="00657D33" w:rsidRPr="00404B1A">
        <w:t xml:space="preserve"> It consists</w:t>
      </w:r>
      <w:r w:rsidR="00611B4E" w:rsidRPr="00404B1A">
        <w:t xml:space="preserve"> </w:t>
      </w:r>
      <w:r w:rsidR="003068FE" w:rsidRPr="00404B1A">
        <w:t>of Modified Cogni</w:t>
      </w:r>
      <w:r w:rsidR="00611B4E" w:rsidRPr="00404B1A">
        <w:t>tive Behavioural Therapy (CBT)</w:t>
      </w:r>
      <w:r w:rsidR="00C6197D" w:rsidRPr="00404B1A">
        <w:t xml:space="preserve">, Mindfulness </w:t>
      </w:r>
      <w:r w:rsidR="00611B4E" w:rsidRPr="00404B1A">
        <w:t xml:space="preserve">and </w:t>
      </w:r>
      <w:r w:rsidR="003068FE" w:rsidRPr="00404B1A">
        <w:t xml:space="preserve">Relaxation techniques. </w:t>
      </w:r>
    </w:p>
    <w:p w:rsidR="00404B1A" w:rsidRDefault="00404B1A" w:rsidP="006577FE">
      <w:pPr>
        <w:rPr>
          <w:color w:val="FF0000"/>
        </w:rPr>
      </w:pPr>
    </w:p>
    <w:p w:rsidR="003068FE" w:rsidRDefault="00CA22C6" w:rsidP="006577FE">
      <w:r w:rsidRPr="00404B1A">
        <w:t>During</w:t>
      </w:r>
      <w:r w:rsidR="003068FE" w:rsidRPr="00404B1A">
        <w:t xml:space="preserve"> admission</w:t>
      </w:r>
      <w:r w:rsidR="00FA1FB9">
        <w:t>,</w:t>
      </w:r>
      <w:r w:rsidR="003068FE" w:rsidRPr="00404B1A">
        <w:t xml:space="preserve"> patients’ pain scores, time to first m</w:t>
      </w:r>
      <w:r w:rsidR="00C6197D" w:rsidRPr="00404B1A">
        <w:t>obilisation</w:t>
      </w:r>
      <w:r w:rsidR="003068FE" w:rsidRPr="00404B1A">
        <w:t>, GAD7 (anxiety score)</w:t>
      </w:r>
      <w:r w:rsidR="00C6197D" w:rsidRPr="00404B1A">
        <w:t xml:space="preserve"> and PHQ9 (depression score),</w:t>
      </w:r>
      <w:r w:rsidR="003068FE" w:rsidRPr="00404B1A">
        <w:t xml:space="preserve"> patient satisfaction </w:t>
      </w:r>
      <w:r w:rsidRPr="00404B1A">
        <w:t>and length of hospital stay</w:t>
      </w:r>
      <w:r w:rsidR="003068FE" w:rsidRPr="00404B1A">
        <w:t xml:space="preserve"> were collected.</w:t>
      </w:r>
    </w:p>
    <w:p w:rsidR="00FA1FB9" w:rsidRDefault="00FA1FB9" w:rsidP="006577FE"/>
    <w:p w:rsidR="00FA1FB9" w:rsidRPr="00404B1A" w:rsidRDefault="00FA1FB9" w:rsidP="006577FE"/>
    <w:p w:rsidR="003068FE" w:rsidRPr="00404B1A" w:rsidRDefault="003068FE" w:rsidP="006577FE"/>
    <w:p w:rsidR="003068FE" w:rsidRPr="00404B1A" w:rsidRDefault="003068FE" w:rsidP="006577FE"/>
    <w:p w:rsidR="002B0CE8" w:rsidRDefault="002B0CE8">
      <w:pPr>
        <w:rPr>
          <w:u w:val="single"/>
        </w:rPr>
      </w:pPr>
      <w:r>
        <w:rPr>
          <w:u w:val="single"/>
        </w:rPr>
        <w:br w:type="page"/>
      </w:r>
    </w:p>
    <w:p w:rsidR="003068FE" w:rsidRDefault="003068FE" w:rsidP="006577FE">
      <w:pPr>
        <w:rPr>
          <w:u w:val="single"/>
        </w:rPr>
      </w:pPr>
      <w:r w:rsidRPr="003068FE">
        <w:rPr>
          <w:u w:val="single"/>
        </w:rPr>
        <w:lastRenderedPageBreak/>
        <w:t>Results</w:t>
      </w:r>
    </w:p>
    <w:p w:rsidR="00881D27" w:rsidRDefault="00881D27" w:rsidP="006577FE">
      <w:pPr>
        <w:rPr>
          <w:u w:val="single"/>
        </w:rPr>
      </w:pPr>
    </w:p>
    <w:p w:rsidR="00881D27" w:rsidRPr="00881D27" w:rsidRDefault="00FA1FB9" w:rsidP="006577FE">
      <w:r>
        <w:t>Baseline</w:t>
      </w:r>
      <w:r w:rsidR="00881D27" w:rsidRPr="00881D27">
        <w:t xml:space="preserve"> group n=66</w:t>
      </w:r>
    </w:p>
    <w:p w:rsidR="00881D27" w:rsidRDefault="00881D27" w:rsidP="006577FE">
      <w:r w:rsidRPr="00881D27">
        <w:t>Intervention group n=47</w:t>
      </w:r>
    </w:p>
    <w:p w:rsidR="00881D27" w:rsidRDefault="00881D27" w:rsidP="006577FE">
      <w:pPr>
        <w:rPr>
          <w:u w:val="single"/>
        </w:rPr>
      </w:pPr>
    </w:p>
    <w:p w:rsidR="003068FE" w:rsidRDefault="00C6197D" w:rsidP="006577FE">
      <w:r>
        <w:t>Interim results have shown</w:t>
      </w:r>
      <w:r w:rsidR="003068FE" w:rsidRPr="003068FE">
        <w:t xml:space="preserve"> a reduced length o</w:t>
      </w:r>
      <w:r>
        <w:t xml:space="preserve">f stay in PROP 3 and 4 patients </w:t>
      </w:r>
      <w:r w:rsidR="00404B1A">
        <w:t xml:space="preserve">in our intervention group </w:t>
      </w:r>
      <w:r>
        <w:t xml:space="preserve">compared with baseline PROP 3 and 4 patients. </w:t>
      </w:r>
    </w:p>
    <w:p w:rsidR="003032AA" w:rsidRDefault="003032AA" w:rsidP="006577FE"/>
    <w:p w:rsidR="00C6197D" w:rsidRDefault="00C6197D" w:rsidP="006577FE">
      <w:r>
        <w:t>Mean length of stay in the baseline group was 142 hours compared with 108 hours in the intervention group. Using the Mann Whitney U test p value calculated as 0.044.</w:t>
      </w:r>
    </w:p>
    <w:p w:rsidR="003068FE" w:rsidRDefault="003068FE" w:rsidP="006577FE"/>
    <w:p w:rsidR="003068FE" w:rsidRDefault="003068FE" w:rsidP="006577FE">
      <w:r>
        <w:t xml:space="preserve">Pain as a reason for delayed mobilisation and delayed discharge has </w:t>
      </w:r>
      <w:r w:rsidR="00C6197D">
        <w:t xml:space="preserve">also </w:t>
      </w:r>
      <w:r>
        <w:t>decreased</w:t>
      </w:r>
      <w:r w:rsidR="00C6197D">
        <w:t>.</w:t>
      </w:r>
      <w:r>
        <w:t xml:space="preserve"> </w:t>
      </w:r>
    </w:p>
    <w:p w:rsidR="003068FE" w:rsidRDefault="003068FE" w:rsidP="006577FE"/>
    <w:p w:rsidR="003068FE" w:rsidRDefault="00A525F6" w:rsidP="006577FE">
      <w:r>
        <w:t xml:space="preserve">Patient feedback has been </w:t>
      </w:r>
      <w:r w:rsidR="003068FE">
        <w:t>ve</w:t>
      </w:r>
      <w:r>
        <w:t xml:space="preserve">ry positive. </w:t>
      </w:r>
      <w:r w:rsidR="00657D33">
        <w:t xml:space="preserve">One patient </w:t>
      </w:r>
      <w:r w:rsidR="00D66349">
        <w:t>commented,</w:t>
      </w:r>
      <w:r>
        <w:t xml:space="preserve"> </w:t>
      </w:r>
      <w:r w:rsidR="00A02498">
        <w:t xml:space="preserve">“Most people would feel anxious or </w:t>
      </w:r>
      <w:r>
        <w:t>concerned about a major operation and this experience was a safe place to voice and discuss those concerns. I found it extremely useful and calming and wouldn’t hesitate to recommend it to others.”</w:t>
      </w:r>
    </w:p>
    <w:p w:rsidR="00C3304A" w:rsidRDefault="00C3304A" w:rsidP="006577FE"/>
    <w:p w:rsidR="00C3304A" w:rsidRDefault="00C3304A" w:rsidP="006577FE"/>
    <w:p w:rsidR="00C3304A" w:rsidRDefault="00C3304A" w:rsidP="006577FE">
      <w:pPr>
        <w:rPr>
          <w:u w:val="single"/>
        </w:rPr>
      </w:pPr>
      <w:r w:rsidRPr="00C3304A">
        <w:rPr>
          <w:u w:val="single"/>
        </w:rPr>
        <w:t>Conclusions</w:t>
      </w:r>
    </w:p>
    <w:p w:rsidR="00C3304A" w:rsidRDefault="00C3304A" w:rsidP="006577FE">
      <w:pPr>
        <w:rPr>
          <w:u w:val="single"/>
        </w:rPr>
      </w:pPr>
    </w:p>
    <w:p w:rsidR="00C3304A" w:rsidRDefault="00A525F6" w:rsidP="006577FE">
      <w:r>
        <w:t>Providing psychology</w:t>
      </w:r>
      <w:r w:rsidR="00C3304A" w:rsidRPr="00C3304A">
        <w:t xml:space="preserve"> for high r</w:t>
      </w:r>
      <w:r>
        <w:t>isk patients has been</w:t>
      </w:r>
      <w:r w:rsidR="00C3304A" w:rsidRPr="00C3304A">
        <w:t xml:space="preserve"> beneficial</w:t>
      </w:r>
      <w:r w:rsidR="00C3304A">
        <w:t xml:space="preserve"> in improving</w:t>
      </w:r>
      <w:r w:rsidR="00DA38A0">
        <w:t xml:space="preserve"> patient experience</w:t>
      </w:r>
      <w:r>
        <w:t xml:space="preserve"> and has lead to reductions in length of hospital admission</w:t>
      </w:r>
      <w:r w:rsidR="00C3304A">
        <w:t xml:space="preserve">. </w:t>
      </w:r>
    </w:p>
    <w:p w:rsidR="00C3304A" w:rsidRDefault="00C3304A" w:rsidP="006577FE"/>
    <w:p w:rsidR="00C3304A" w:rsidRPr="00C3304A" w:rsidRDefault="00657D33" w:rsidP="006577FE">
      <w:r>
        <w:t xml:space="preserve">We have </w:t>
      </w:r>
      <w:r w:rsidR="00404B1A">
        <w:t>been successful in developing</w:t>
      </w:r>
      <w:r w:rsidR="00C3304A">
        <w:t xml:space="preserve"> a business case to </w:t>
      </w:r>
      <w:r w:rsidR="00CA22C6">
        <w:t>sustain this project</w:t>
      </w:r>
      <w:r w:rsidR="00404B1A">
        <w:t>.</w:t>
      </w:r>
      <w:r w:rsidR="00CA22C6">
        <w:t xml:space="preserve"> </w:t>
      </w:r>
      <w:r w:rsidR="00404B1A">
        <w:t xml:space="preserve">We will be </w:t>
      </w:r>
      <w:r w:rsidR="00C3304A">
        <w:t>emp</w:t>
      </w:r>
      <w:r>
        <w:t>loy</w:t>
      </w:r>
      <w:r w:rsidR="00404B1A">
        <w:t>ing</w:t>
      </w:r>
      <w:r>
        <w:t xml:space="preserve"> a Psychologist in our Trust with the cost savings released from shorter inpatient </w:t>
      </w:r>
      <w:r w:rsidR="00CA22C6">
        <w:t>admissions</w:t>
      </w:r>
      <w:r>
        <w:t>.</w:t>
      </w:r>
      <w:r w:rsidR="00CA22C6">
        <w:t xml:space="preserve"> </w:t>
      </w:r>
    </w:p>
    <w:p w:rsidR="006577FE" w:rsidRPr="00C3304A" w:rsidRDefault="006577FE">
      <w:pPr>
        <w:rPr>
          <w:color w:val="FF0000"/>
        </w:rPr>
      </w:pPr>
    </w:p>
    <w:p w:rsidR="006577FE" w:rsidRPr="00C3304A" w:rsidRDefault="006577FE">
      <w:pPr>
        <w:rPr>
          <w:color w:val="FF0000"/>
        </w:rPr>
      </w:pPr>
    </w:p>
    <w:p w:rsidR="006577FE" w:rsidRDefault="006577FE">
      <w:pPr>
        <w:rPr>
          <w:u w:val="single"/>
        </w:rPr>
      </w:pPr>
    </w:p>
    <w:p w:rsidR="006577FE" w:rsidRDefault="006577FE">
      <w:pPr>
        <w:rPr>
          <w:u w:val="single"/>
        </w:rPr>
      </w:pPr>
    </w:p>
    <w:p w:rsidR="006577FE" w:rsidRDefault="006577FE">
      <w:pPr>
        <w:rPr>
          <w:u w:val="single"/>
        </w:rPr>
      </w:pPr>
    </w:p>
    <w:p w:rsidR="006577FE" w:rsidRDefault="006577FE" w:rsidP="00C3304A">
      <w:pPr>
        <w:rPr>
          <w:u w:val="single"/>
        </w:rPr>
      </w:pPr>
      <w:r>
        <w:rPr>
          <w:u w:val="single"/>
        </w:rPr>
        <w:t>References</w:t>
      </w:r>
    </w:p>
    <w:p w:rsidR="005B676E" w:rsidRPr="00404B1A" w:rsidRDefault="005B676E" w:rsidP="00AE55ED">
      <w:pPr>
        <w:ind w:left="360"/>
      </w:pPr>
      <w:r>
        <w:t>1</w:t>
      </w:r>
      <w:r w:rsidRPr="00404B1A">
        <w:t>. ”Perioperative Medicine – The Pathway to Better Surgical Care” Royal College A</w:t>
      </w:r>
      <w:r w:rsidR="00AE55ED" w:rsidRPr="00404B1A">
        <w:t xml:space="preserve">naesthetists (2015) </w:t>
      </w:r>
    </w:p>
    <w:p w:rsidR="006577FE" w:rsidRPr="00404B1A" w:rsidRDefault="00A920CC" w:rsidP="00A920CC">
      <w:pPr>
        <w:ind w:left="360"/>
      </w:pPr>
      <w:r w:rsidRPr="00404B1A">
        <w:t xml:space="preserve">2. </w:t>
      </w:r>
      <w:r w:rsidR="006577FE" w:rsidRPr="00404B1A">
        <w:t>Kalkman CJ, Visser K, Moen J et al Preoperative prediction of severe postoperative pain. Pain 2003; 105: 415-23</w:t>
      </w:r>
    </w:p>
    <w:p w:rsidR="001F53CA" w:rsidRPr="00404B1A" w:rsidRDefault="00A920CC" w:rsidP="00A920CC">
      <w:pPr>
        <w:ind w:left="360"/>
      </w:pPr>
      <w:r w:rsidRPr="00404B1A">
        <w:t xml:space="preserve">3. </w:t>
      </w:r>
      <w:r w:rsidR="001F53CA" w:rsidRPr="00404B1A">
        <w:t>Janssen K, Kalkman CJ, Grobbee DE et al The risk of severe postoperative pain: modification and validation of a clinical prediction rule. Anesth Analg 2008; 107:1330-9</w:t>
      </w:r>
    </w:p>
    <w:p w:rsidR="00C3304A" w:rsidRDefault="00C3304A" w:rsidP="00C3304A"/>
    <w:p w:rsidR="00C3304A" w:rsidRDefault="00C3304A" w:rsidP="00C3304A"/>
    <w:p w:rsidR="00C3304A" w:rsidRPr="006577FE" w:rsidRDefault="002B0CE8" w:rsidP="00C3304A"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2573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498" w:rsidRPr="002B0CE8" w:rsidRDefault="00A024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0CE8">
                              <w:rPr>
                                <w:sz w:val="20"/>
                                <w:szCs w:val="20"/>
                              </w:rPr>
                              <w:t>Table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26.95pt;width:9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IZMw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" filled="f" stroked="f">
                <v:textbox>
                  <w:txbxContent>
                    <w:p w:rsidR="00A02498" w:rsidRPr="002B0CE8" w:rsidRDefault="00A02498">
                      <w:pPr>
                        <w:rPr>
                          <w:sz w:val="20"/>
                          <w:szCs w:val="20"/>
                        </w:rPr>
                      </w:pPr>
                      <w:r w:rsidRPr="002B0CE8">
                        <w:rPr>
                          <w:sz w:val="20"/>
                          <w:szCs w:val="20"/>
                        </w:rPr>
                        <w:t>Table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8A0">
        <w:rPr>
          <w:rFonts w:ascii="Arial" w:hAnsi="Arial" w:cs="Arial"/>
          <w:noProof/>
        </w:rPr>
        <w:drawing>
          <wp:inline distT="0" distB="0" distL="0" distR="0" wp14:anchorId="2201F4CE" wp14:editId="4019417A">
            <wp:extent cx="5270161" cy="7246620"/>
            <wp:effectExtent l="0" t="0" r="0" b="0"/>
            <wp:docPr id="15" name="Picture 15" descr="C:\Users\debbbran\AppData\Local\Microsoft\Windows\Temporary Internet Files\Content.Outlook\0XIFC6H2\risk assessment for post operative 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bran\AppData\Local\Microsoft\Windows\Temporary Internet Files\Content.Outlook\0XIFC6H2\risk assessment for post operative p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161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04A" w:rsidRPr="006577FE" w:rsidSect="002B3D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8B"/>
    <w:multiLevelType w:val="hybridMultilevel"/>
    <w:tmpl w:val="AF140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B26"/>
    <w:multiLevelType w:val="hybridMultilevel"/>
    <w:tmpl w:val="12AE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E"/>
    <w:rsid w:val="00050A84"/>
    <w:rsid w:val="000E12BD"/>
    <w:rsid w:val="001F53CA"/>
    <w:rsid w:val="002B0CE8"/>
    <w:rsid w:val="002B3D55"/>
    <w:rsid w:val="003032AA"/>
    <w:rsid w:val="003068FE"/>
    <w:rsid w:val="003133BA"/>
    <w:rsid w:val="00393AE1"/>
    <w:rsid w:val="00404B1A"/>
    <w:rsid w:val="00517DD4"/>
    <w:rsid w:val="005B676E"/>
    <w:rsid w:val="005C2E1A"/>
    <w:rsid w:val="00611B4E"/>
    <w:rsid w:val="006577FE"/>
    <w:rsid w:val="00657D33"/>
    <w:rsid w:val="00834C51"/>
    <w:rsid w:val="00881D27"/>
    <w:rsid w:val="00A02498"/>
    <w:rsid w:val="00A525F6"/>
    <w:rsid w:val="00A920CC"/>
    <w:rsid w:val="00AE55ED"/>
    <w:rsid w:val="00B123EA"/>
    <w:rsid w:val="00BF0763"/>
    <w:rsid w:val="00C3304A"/>
    <w:rsid w:val="00C6197D"/>
    <w:rsid w:val="00CA22C6"/>
    <w:rsid w:val="00CE051C"/>
    <w:rsid w:val="00D66349"/>
    <w:rsid w:val="00DA38A0"/>
    <w:rsid w:val="00E27F59"/>
    <w:rsid w:val="00E65B68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2977</Characters>
  <Application>Microsoft Macintosh Word</Application>
  <DocSecurity>0</DocSecurity>
  <Lines>24</Lines>
  <Paragraphs>6</Paragraphs>
  <ScaleCrop>false</ScaleCrop>
  <Company>NHS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Prendergast</dc:creator>
  <cp:keywords/>
  <dc:description/>
  <cp:lastModifiedBy>Elaine Prendergast</cp:lastModifiedBy>
  <cp:revision>2</cp:revision>
  <cp:lastPrinted>2017-06-25T21:00:00Z</cp:lastPrinted>
  <dcterms:created xsi:type="dcterms:W3CDTF">2017-06-25T21:12:00Z</dcterms:created>
  <dcterms:modified xsi:type="dcterms:W3CDTF">2017-06-25T21:12:00Z</dcterms:modified>
</cp:coreProperties>
</file>