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D2356" w14:textId="4006BCAC" w:rsidR="00401A47" w:rsidRPr="004B4946" w:rsidRDefault="00401A47" w:rsidP="00401A47">
      <w:pPr>
        <w:jc w:val="center"/>
        <w:rPr>
          <w:rFonts w:ascii="Times" w:hAnsi="Times" w:cs="Times New Roman"/>
          <w:sz w:val="20"/>
          <w:szCs w:val="20"/>
          <w:lang w:val="en-GB"/>
        </w:rPr>
      </w:pPr>
      <w:r w:rsidRPr="004B4946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Audit of Current</w:t>
      </w:r>
      <w:r w:rsidR="002D4734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 Analgesic Trends in </w:t>
      </w:r>
      <w:r w:rsidR="00EE0E26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Major Colorectal and Urological Surgery</w:t>
      </w:r>
      <w:r w:rsidRPr="004B4946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 </w:t>
      </w:r>
    </w:p>
    <w:p w14:paraId="25817608" w14:textId="77777777" w:rsidR="00401A47" w:rsidRDefault="00401A47">
      <w:pPr>
        <w:rPr>
          <w:rFonts w:ascii="Arial" w:hAnsi="Arial" w:cs="Arial"/>
          <w:u w:val="single"/>
        </w:rPr>
      </w:pPr>
    </w:p>
    <w:p w14:paraId="7299D7EF" w14:textId="77777777" w:rsidR="00401A47" w:rsidRDefault="00401A47">
      <w:pPr>
        <w:rPr>
          <w:rFonts w:ascii="Arial" w:hAnsi="Arial" w:cs="Arial"/>
          <w:u w:val="single"/>
        </w:rPr>
      </w:pPr>
    </w:p>
    <w:p w14:paraId="12FDF386" w14:textId="77777777" w:rsidR="00401A47" w:rsidRPr="00D75831" w:rsidRDefault="00401A47">
      <w:pPr>
        <w:rPr>
          <w:rFonts w:ascii="Arial" w:hAnsi="Arial" w:cs="Arial"/>
          <w:b/>
          <w:u w:val="single"/>
        </w:rPr>
      </w:pPr>
      <w:r w:rsidRPr="00D75831">
        <w:rPr>
          <w:rFonts w:ascii="Arial" w:hAnsi="Arial" w:cs="Arial"/>
          <w:b/>
          <w:u w:val="single"/>
        </w:rPr>
        <w:t>Background</w:t>
      </w:r>
    </w:p>
    <w:p w14:paraId="33740D5C" w14:textId="77777777" w:rsidR="00401A47" w:rsidRDefault="00401A47">
      <w:pPr>
        <w:rPr>
          <w:rFonts w:ascii="Arial" w:hAnsi="Arial" w:cs="Arial"/>
          <w:u w:val="single"/>
        </w:rPr>
      </w:pPr>
    </w:p>
    <w:p w14:paraId="06314650" w14:textId="74119AB7" w:rsidR="00401A47" w:rsidRDefault="00401A47" w:rsidP="00401A47">
      <w:pPr>
        <w:rPr>
          <w:rFonts w:ascii="Arial" w:hAnsi="Arial" w:cs="Arial"/>
          <w:color w:val="000000"/>
          <w:lang w:val="en-GB"/>
        </w:rPr>
      </w:pPr>
      <w:r w:rsidRPr="004B4946">
        <w:rPr>
          <w:rFonts w:ascii="Arial" w:hAnsi="Arial" w:cs="Arial"/>
          <w:color w:val="000000"/>
          <w:lang w:val="en-GB"/>
        </w:rPr>
        <w:t>After the amalgamation of thre</w:t>
      </w:r>
      <w:r w:rsidR="000D589B">
        <w:rPr>
          <w:rFonts w:ascii="Arial" w:hAnsi="Arial" w:cs="Arial"/>
          <w:color w:val="000000"/>
          <w:lang w:val="en-GB"/>
        </w:rPr>
        <w:t>e smaller acute hospitals in our</w:t>
      </w:r>
      <w:r w:rsidRPr="004B4946">
        <w:rPr>
          <w:rFonts w:ascii="Arial" w:hAnsi="Arial" w:cs="Arial"/>
          <w:color w:val="000000"/>
          <w:lang w:val="en-GB"/>
        </w:rPr>
        <w:t xml:space="preserve"> region into one large </w:t>
      </w:r>
      <w:r w:rsidR="00EE0E26">
        <w:rPr>
          <w:rFonts w:ascii="Arial" w:hAnsi="Arial" w:cs="Arial"/>
          <w:color w:val="000000"/>
          <w:lang w:val="en-GB"/>
        </w:rPr>
        <w:t xml:space="preserve">centre, our acute pain team </w:t>
      </w:r>
      <w:r w:rsidRPr="004B4946">
        <w:rPr>
          <w:rFonts w:ascii="Arial" w:hAnsi="Arial" w:cs="Arial"/>
          <w:color w:val="000000"/>
          <w:lang w:val="en-GB"/>
        </w:rPr>
        <w:t>noted many differing anaesthetic techniques of providing post-</w:t>
      </w:r>
      <w:r>
        <w:rPr>
          <w:rFonts w:ascii="Arial" w:hAnsi="Arial" w:cs="Arial"/>
          <w:color w:val="000000"/>
          <w:lang w:val="en-GB"/>
        </w:rPr>
        <w:t>operative analgesia for similar</w:t>
      </w:r>
      <w:r w:rsidR="00680D7A">
        <w:rPr>
          <w:rFonts w:ascii="Arial" w:hAnsi="Arial" w:cs="Arial"/>
          <w:color w:val="000000"/>
          <w:lang w:val="en-GB"/>
        </w:rPr>
        <w:t xml:space="preserve"> operations.  W</w:t>
      </w:r>
      <w:r w:rsidRPr="004B4946">
        <w:rPr>
          <w:rFonts w:ascii="Arial" w:hAnsi="Arial" w:cs="Arial"/>
          <w:color w:val="000000"/>
          <w:lang w:val="en-GB"/>
        </w:rPr>
        <w:t>e wanted to use this opportunity to assess our current practice and note if there were any obvious advantages to one particular technique over another with regards post-operative pain scores and side-effects.</w:t>
      </w:r>
      <w:r>
        <w:rPr>
          <w:rFonts w:ascii="Arial" w:hAnsi="Arial" w:cs="Arial"/>
          <w:color w:val="000000"/>
          <w:lang w:val="en-GB"/>
        </w:rPr>
        <w:t xml:space="preserve">  </w:t>
      </w:r>
    </w:p>
    <w:p w14:paraId="2B630DE8" w14:textId="77777777" w:rsidR="00401A47" w:rsidRDefault="00401A47" w:rsidP="00401A47">
      <w:pPr>
        <w:rPr>
          <w:rFonts w:ascii="Arial" w:hAnsi="Arial" w:cs="Arial"/>
          <w:color w:val="000000"/>
          <w:lang w:val="en-GB"/>
        </w:rPr>
      </w:pPr>
    </w:p>
    <w:p w14:paraId="12194285" w14:textId="77777777" w:rsidR="00401A47" w:rsidRPr="00D75831" w:rsidRDefault="00401A47" w:rsidP="00401A47">
      <w:pPr>
        <w:rPr>
          <w:rFonts w:ascii="Arial" w:hAnsi="Arial" w:cs="Arial"/>
          <w:b/>
          <w:color w:val="000000"/>
          <w:lang w:val="en-GB"/>
        </w:rPr>
      </w:pPr>
      <w:r w:rsidRPr="00D75831">
        <w:rPr>
          <w:rFonts w:ascii="Arial" w:hAnsi="Arial" w:cs="Arial"/>
          <w:b/>
          <w:color w:val="000000"/>
          <w:u w:val="single"/>
          <w:lang w:val="en-GB"/>
        </w:rPr>
        <w:t>Aim and Objectives</w:t>
      </w:r>
    </w:p>
    <w:p w14:paraId="6E19957F" w14:textId="77777777" w:rsidR="00401A47" w:rsidRDefault="00401A47" w:rsidP="00401A47">
      <w:pPr>
        <w:rPr>
          <w:rFonts w:ascii="Arial" w:hAnsi="Arial" w:cs="Arial"/>
          <w:color w:val="000000"/>
          <w:lang w:val="en-GB"/>
        </w:rPr>
      </w:pPr>
    </w:p>
    <w:p w14:paraId="66891747" w14:textId="21845C53" w:rsidR="00401A47" w:rsidRPr="00401A47" w:rsidRDefault="00827F4C" w:rsidP="00401A47">
      <w:pPr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Our primary</w:t>
      </w:r>
      <w:r w:rsidR="00401A47">
        <w:rPr>
          <w:rFonts w:ascii="Arial" w:hAnsi="Arial" w:cs="Arial"/>
          <w:color w:val="000000"/>
          <w:lang w:val="en-GB"/>
        </w:rPr>
        <w:t xml:space="preserve"> aim was to document the current anaesthetic techniques in our department for major colorectal and urological procedures and record post-operative pain scores.</w:t>
      </w:r>
    </w:p>
    <w:p w14:paraId="344EFF99" w14:textId="77777777" w:rsidR="00401A47" w:rsidRDefault="00401A47">
      <w:pPr>
        <w:rPr>
          <w:rFonts w:ascii="Arial" w:hAnsi="Arial" w:cs="Arial"/>
          <w:u w:val="single"/>
        </w:rPr>
      </w:pPr>
    </w:p>
    <w:p w14:paraId="55B04D46" w14:textId="585CB117" w:rsidR="00401A47" w:rsidRPr="00401A47" w:rsidRDefault="005F1D1B">
      <w:pPr>
        <w:rPr>
          <w:rFonts w:ascii="Arial" w:hAnsi="Arial" w:cs="Arial"/>
        </w:rPr>
      </w:pPr>
      <w:r>
        <w:rPr>
          <w:rFonts w:ascii="Arial" w:hAnsi="Arial" w:cs="Arial"/>
        </w:rPr>
        <w:t>Our secondary objective</w:t>
      </w:r>
      <w:r w:rsidR="003E64E2">
        <w:rPr>
          <w:rFonts w:ascii="Arial" w:hAnsi="Arial" w:cs="Arial"/>
        </w:rPr>
        <w:t>s were</w:t>
      </w:r>
      <w:r w:rsidR="00401A47">
        <w:rPr>
          <w:rFonts w:ascii="Arial" w:hAnsi="Arial" w:cs="Arial"/>
        </w:rPr>
        <w:t xml:space="preserve"> to assess the </w:t>
      </w:r>
      <w:r w:rsidR="003E64E2">
        <w:rPr>
          <w:rFonts w:ascii="Arial" w:hAnsi="Arial" w:cs="Arial"/>
        </w:rPr>
        <w:t>rate of nausea and vomiting after</w:t>
      </w:r>
      <w:r w:rsidR="00A51CCA">
        <w:rPr>
          <w:rFonts w:ascii="Arial" w:hAnsi="Arial" w:cs="Arial"/>
        </w:rPr>
        <w:t xml:space="preserve"> each technique</w:t>
      </w:r>
      <w:r w:rsidR="00486F19">
        <w:rPr>
          <w:rFonts w:ascii="Arial" w:hAnsi="Arial" w:cs="Arial"/>
        </w:rPr>
        <w:t xml:space="preserve"> and document </w:t>
      </w:r>
      <w:r w:rsidR="003E64E2">
        <w:rPr>
          <w:rFonts w:ascii="Arial" w:hAnsi="Arial" w:cs="Arial"/>
        </w:rPr>
        <w:t>any technique complications.</w:t>
      </w:r>
    </w:p>
    <w:p w14:paraId="67915536" w14:textId="77777777" w:rsidR="00401A47" w:rsidRDefault="00401A47">
      <w:pPr>
        <w:rPr>
          <w:rFonts w:ascii="Arial" w:hAnsi="Arial" w:cs="Arial"/>
        </w:rPr>
      </w:pPr>
    </w:p>
    <w:p w14:paraId="4D7EF034" w14:textId="77777777" w:rsidR="005F1D1B" w:rsidRPr="00D75831" w:rsidRDefault="005F1D1B">
      <w:pPr>
        <w:rPr>
          <w:rFonts w:ascii="Arial" w:hAnsi="Arial" w:cs="Arial"/>
          <w:b/>
        </w:rPr>
      </w:pPr>
      <w:r w:rsidRPr="00D75831">
        <w:rPr>
          <w:rFonts w:ascii="Arial" w:hAnsi="Arial" w:cs="Arial"/>
          <w:b/>
          <w:u w:val="single"/>
        </w:rPr>
        <w:t>Methods</w:t>
      </w:r>
    </w:p>
    <w:p w14:paraId="19D1D0D6" w14:textId="77777777" w:rsidR="005F1D1B" w:rsidRDefault="005F1D1B">
      <w:pPr>
        <w:rPr>
          <w:rFonts w:ascii="Arial" w:hAnsi="Arial" w:cs="Arial"/>
        </w:rPr>
      </w:pPr>
    </w:p>
    <w:p w14:paraId="21456255" w14:textId="4AB8C7E1" w:rsidR="005F1D1B" w:rsidRPr="004B4946" w:rsidRDefault="005F1D1B" w:rsidP="005F1D1B">
      <w:pPr>
        <w:rPr>
          <w:rFonts w:ascii="Times" w:hAnsi="Times" w:cs="Times New Roman"/>
          <w:sz w:val="20"/>
          <w:szCs w:val="20"/>
          <w:lang w:val="en-GB"/>
        </w:rPr>
      </w:pPr>
      <w:r w:rsidRPr="004B4946">
        <w:rPr>
          <w:rFonts w:ascii="Arial" w:hAnsi="Arial" w:cs="Arial"/>
          <w:color w:val="000000"/>
          <w:lang w:val="en-GB"/>
        </w:rPr>
        <w:t>We retrospectively collected data by reviewing t</w:t>
      </w:r>
      <w:r w:rsidR="003E64E2">
        <w:rPr>
          <w:rFonts w:ascii="Arial" w:hAnsi="Arial" w:cs="Arial"/>
          <w:color w:val="000000"/>
          <w:lang w:val="en-GB"/>
        </w:rPr>
        <w:t>he electronic patient record</w:t>
      </w:r>
      <w:r w:rsidRPr="004B4946">
        <w:rPr>
          <w:rFonts w:ascii="Arial" w:hAnsi="Arial" w:cs="Arial"/>
          <w:color w:val="000000"/>
          <w:lang w:val="en-GB"/>
        </w:rPr>
        <w:t>, which allowed us to review the anaesthetic chart and post-operative observation charts.</w:t>
      </w:r>
    </w:p>
    <w:p w14:paraId="7DDA2061" w14:textId="77777777" w:rsidR="005F1D1B" w:rsidRPr="004B4946" w:rsidRDefault="005F1D1B" w:rsidP="005F1D1B">
      <w:pPr>
        <w:rPr>
          <w:rFonts w:ascii="Times" w:hAnsi="Times" w:cs="Times New Roman"/>
          <w:sz w:val="20"/>
          <w:szCs w:val="20"/>
          <w:lang w:val="en-GB"/>
        </w:rPr>
      </w:pPr>
      <w:r w:rsidRPr="004B4946">
        <w:rPr>
          <w:rFonts w:ascii="Times" w:hAnsi="Times" w:cs="Times New Roman"/>
          <w:sz w:val="20"/>
          <w:szCs w:val="20"/>
          <w:lang w:val="en-GB"/>
        </w:rPr>
        <w:t> </w:t>
      </w:r>
    </w:p>
    <w:p w14:paraId="341930B6" w14:textId="77777777" w:rsidR="005F1D1B" w:rsidRPr="004B4946" w:rsidRDefault="005F1D1B" w:rsidP="005F1D1B">
      <w:pPr>
        <w:rPr>
          <w:rFonts w:ascii="Times" w:hAnsi="Times" w:cs="Times New Roman"/>
          <w:sz w:val="20"/>
          <w:szCs w:val="20"/>
          <w:lang w:val="en-GB"/>
        </w:rPr>
      </w:pPr>
      <w:r w:rsidRPr="004B4946">
        <w:rPr>
          <w:rFonts w:ascii="Arial" w:hAnsi="Arial" w:cs="Arial"/>
          <w:color w:val="000000"/>
          <w:lang w:val="en-GB"/>
        </w:rPr>
        <w:t xml:space="preserve">We used a data collection tool </w:t>
      </w:r>
      <w:r>
        <w:rPr>
          <w:rFonts w:ascii="Arial" w:hAnsi="Arial" w:cs="Arial"/>
          <w:color w:val="000000"/>
          <w:lang w:val="en-GB"/>
        </w:rPr>
        <w:t>to</w:t>
      </w:r>
      <w:r w:rsidRPr="004B4946">
        <w:rPr>
          <w:rFonts w:ascii="Arial" w:hAnsi="Arial" w:cs="Arial"/>
          <w:color w:val="000000"/>
          <w:lang w:val="en-GB"/>
        </w:rPr>
        <w:t xml:space="preserve"> colle</w:t>
      </w:r>
      <w:r>
        <w:rPr>
          <w:rFonts w:ascii="Arial" w:hAnsi="Arial" w:cs="Arial"/>
          <w:color w:val="000000"/>
          <w:lang w:val="en-GB"/>
        </w:rPr>
        <w:t>ct</w:t>
      </w:r>
      <w:r w:rsidRPr="004B4946">
        <w:rPr>
          <w:rFonts w:ascii="Arial" w:hAnsi="Arial" w:cs="Arial"/>
          <w:color w:val="000000"/>
          <w:lang w:val="en-GB"/>
        </w:rPr>
        <w:t xml:space="preserve"> the following information – </w:t>
      </w:r>
    </w:p>
    <w:p w14:paraId="456E792E" w14:textId="3BD07E33" w:rsidR="005F1D1B" w:rsidRPr="004B4946" w:rsidRDefault="005F1D1B" w:rsidP="005F1D1B">
      <w:pPr>
        <w:rPr>
          <w:rFonts w:ascii="Times" w:hAnsi="Times" w:cs="Times New Roman"/>
          <w:sz w:val="20"/>
          <w:szCs w:val="20"/>
          <w:lang w:val="en-GB"/>
        </w:rPr>
      </w:pPr>
      <w:r w:rsidRPr="004B4946">
        <w:rPr>
          <w:rFonts w:ascii="Arial" w:hAnsi="Arial" w:cs="Arial"/>
          <w:color w:val="000000"/>
          <w:lang w:val="en-GB"/>
        </w:rPr>
        <w:t xml:space="preserve">Patient demographics, type of surgery, anaesthetic technique, the worst post-operative pain score in the </w:t>
      </w:r>
      <w:r w:rsidR="00827F4C">
        <w:rPr>
          <w:rFonts w:ascii="Arial" w:hAnsi="Arial" w:cs="Arial"/>
          <w:color w:val="000000"/>
          <w:lang w:val="en-GB"/>
        </w:rPr>
        <w:t xml:space="preserve">first three days, side-effects </w:t>
      </w:r>
      <w:r w:rsidR="00974750">
        <w:rPr>
          <w:rFonts w:ascii="Arial" w:hAnsi="Arial" w:cs="Arial"/>
          <w:color w:val="000000"/>
          <w:lang w:val="en-GB"/>
        </w:rPr>
        <w:t>and</w:t>
      </w:r>
      <w:r w:rsidR="003E64E2">
        <w:rPr>
          <w:rFonts w:ascii="Arial" w:hAnsi="Arial" w:cs="Arial"/>
          <w:color w:val="000000"/>
          <w:lang w:val="en-GB"/>
        </w:rPr>
        <w:t xml:space="preserve"> complications from the anaesthetic technique.</w:t>
      </w:r>
    </w:p>
    <w:p w14:paraId="3A2BA2FE" w14:textId="77777777" w:rsidR="005F1D1B" w:rsidRDefault="005F1D1B">
      <w:pPr>
        <w:rPr>
          <w:rFonts w:ascii="Arial" w:hAnsi="Arial" w:cs="Arial"/>
        </w:rPr>
      </w:pPr>
    </w:p>
    <w:p w14:paraId="3718B67A" w14:textId="77777777" w:rsidR="005F1D1B" w:rsidRPr="00D75831" w:rsidRDefault="005F1D1B">
      <w:pPr>
        <w:rPr>
          <w:rFonts w:ascii="Arial" w:hAnsi="Arial" w:cs="Arial"/>
          <w:b/>
          <w:u w:val="single"/>
        </w:rPr>
      </w:pPr>
      <w:r w:rsidRPr="00D75831">
        <w:rPr>
          <w:rFonts w:ascii="Arial" w:hAnsi="Arial" w:cs="Arial"/>
          <w:b/>
          <w:u w:val="single"/>
        </w:rPr>
        <w:t>Main Results</w:t>
      </w:r>
    </w:p>
    <w:p w14:paraId="4A1D35BE" w14:textId="77777777" w:rsidR="005F1D1B" w:rsidRDefault="005F1D1B">
      <w:pPr>
        <w:rPr>
          <w:rFonts w:ascii="Arial" w:hAnsi="Arial" w:cs="Arial"/>
          <w:u w:val="single"/>
        </w:rPr>
      </w:pPr>
    </w:p>
    <w:p w14:paraId="5DA3A88B" w14:textId="77777777" w:rsidR="005F1D1B" w:rsidRPr="004B4946" w:rsidRDefault="005F1D1B" w:rsidP="005F1D1B">
      <w:pPr>
        <w:rPr>
          <w:rFonts w:ascii="Times" w:hAnsi="Times" w:cs="Times New Roman"/>
          <w:sz w:val="20"/>
          <w:szCs w:val="20"/>
          <w:lang w:val="en-GB"/>
        </w:rPr>
      </w:pPr>
      <w:r w:rsidRPr="004B4946">
        <w:rPr>
          <w:rFonts w:ascii="Arial" w:hAnsi="Arial" w:cs="Arial"/>
          <w:color w:val="000000"/>
          <w:lang w:val="en-GB"/>
        </w:rPr>
        <w:t xml:space="preserve">We </w:t>
      </w:r>
      <w:r>
        <w:rPr>
          <w:rFonts w:ascii="Arial" w:hAnsi="Arial" w:cs="Arial"/>
          <w:color w:val="000000"/>
          <w:lang w:val="en-GB"/>
        </w:rPr>
        <w:t>collected data for a total of 51 patients (29 male, 22 female).  There were 29 urology cases and 22</w:t>
      </w:r>
      <w:r w:rsidRPr="004B4946">
        <w:rPr>
          <w:rFonts w:ascii="Arial" w:hAnsi="Arial" w:cs="Arial"/>
          <w:color w:val="000000"/>
          <w:lang w:val="en-GB"/>
        </w:rPr>
        <w:t xml:space="preserve"> colorectal cases.  </w:t>
      </w:r>
    </w:p>
    <w:p w14:paraId="6A85B343" w14:textId="77777777" w:rsidR="005F1D1B" w:rsidRPr="004B4946" w:rsidRDefault="005F1D1B" w:rsidP="005F1D1B">
      <w:pPr>
        <w:rPr>
          <w:rFonts w:ascii="Times" w:hAnsi="Times" w:cs="Times New Roman"/>
          <w:sz w:val="20"/>
          <w:szCs w:val="20"/>
          <w:lang w:val="en-GB"/>
        </w:rPr>
      </w:pPr>
      <w:r w:rsidRPr="004B4946">
        <w:rPr>
          <w:rFonts w:ascii="Times" w:hAnsi="Times" w:cs="Times New Roman"/>
          <w:sz w:val="20"/>
          <w:szCs w:val="20"/>
          <w:lang w:val="en-GB"/>
        </w:rPr>
        <w:t> </w:t>
      </w:r>
    </w:p>
    <w:p w14:paraId="3F513EE1" w14:textId="77777777" w:rsidR="005F1D1B" w:rsidRDefault="005F1D1B" w:rsidP="005F1D1B">
      <w:pPr>
        <w:rPr>
          <w:rFonts w:ascii="Arial" w:hAnsi="Arial" w:cs="Arial"/>
          <w:color w:val="000000"/>
          <w:lang w:val="en-GB"/>
        </w:rPr>
      </w:pPr>
      <w:r w:rsidRPr="004B4946">
        <w:rPr>
          <w:rFonts w:ascii="Arial" w:hAnsi="Arial" w:cs="Arial"/>
          <w:color w:val="000000"/>
          <w:lang w:val="en-GB"/>
        </w:rPr>
        <w:t>All patients had a general anaesthetic</w:t>
      </w:r>
      <w:r>
        <w:rPr>
          <w:rFonts w:ascii="Arial" w:hAnsi="Arial" w:cs="Arial"/>
          <w:color w:val="000000"/>
          <w:lang w:val="en-GB"/>
        </w:rPr>
        <w:t xml:space="preserve"> plus one of the following four</w:t>
      </w:r>
      <w:r w:rsidRPr="004B4946">
        <w:rPr>
          <w:rFonts w:ascii="Arial" w:hAnsi="Arial" w:cs="Arial"/>
          <w:color w:val="000000"/>
          <w:lang w:val="en-GB"/>
        </w:rPr>
        <w:t xml:space="preserve"> techniques – </w:t>
      </w:r>
    </w:p>
    <w:p w14:paraId="70B58068" w14:textId="77777777" w:rsidR="003E64E2" w:rsidRPr="004B4946" w:rsidRDefault="003E64E2" w:rsidP="005F1D1B">
      <w:pPr>
        <w:rPr>
          <w:rFonts w:ascii="Times" w:hAnsi="Times" w:cs="Times New Roman"/>
          <w:sz w:val="20"/>
          <w:szCs w:val="20"/>
          <w:lang w:val="en-GB"/>
        </w:rPr>
      </w:pPr>
    </w:p>
    <w:p w14:paraId="2AE622F8" w14:textId="0D5795D5" w:rsidR="005F1D1B" w:rsidRDefault="005F1D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Epidural </w:t>
      </w:r>
      <w:r w:rsidR="00C33501">
        <w:rPr>
          <w:rFonts w:ascii="Arial" w:hAnsi="Arial" w:cs="Arial"/>
        </w:rPr>
        <w:t>alone</w:t>
      </w:r>
      <w:r w:rsidR="00C33501">
        <w:rPr>
          <w:rFonts w:ascii="Arial" w:hAnsi="Arial" w:cs="Arial"/>
        </w:rPr>
        <w:tab/>
      </w:r>
      <w:r w:rsidR="00C33501">
        <w:rPr>
          <w:rFonts w:ascii="Arial" w:hAnsi="Arial" w:cs="Arial"/>
        </w:rPr>
        <w:tab/>
      </w:r>
      <w:r w:rsidR="00C33501">
        <w:rPr>
          <w:rFonts w:ascii="Arial" w:hAnsi="Arial" w:cs="Arial"/>
        </w:rPr>
        <w:tab/>
      </w:r>
      <w:r w:rsidR="00C33501">
        <w:rPr>
          <w:rFonts w:ascii="Arial" w:hAnsi="Arial" w:cs="Arial"/>
        </w:rPr>
        <w:tab/>
      </w:r>
      <w:r w:rsidR="00C33501">
        <w:rPr>
          <w:rFonts w:ascii="Arial" w:hAnsi="Arial" w:cs="Arial"/>
        </w:rPr>
        <w:tab/>
      </w:r>
      <w:r w:rsidR="00C33501">
        <w:rPr>
          <w:rFonts w:ascii="Arial" w:hAnsi="Arial" w:cs="Arial"/>
        </w:rPr>
        <w:tab/>
      </w:r>
      <w:r>
        <w:rPr>
          <w:rFonts w:ascii="Arial" w:hAnsi="Arial" w:cs="Arial"/>
        </w:rPr>
        <w:t>23.5% of cases</w:t>
      </w:r>
    </w:p>
    <w:p w14:paraId="7702A781" w14:textId="77777777" w:rsidR="003E64E2" w:rsidRDefault="003E64E2">
      <w:pPr>
        <w:rPr>
          <w:rFonts w:ascii="Arial" w:hAnsi="Arial" w:cs="Arial"/>
        </w:rPr>
      </w:pPr>
    </w:p>
    <w:p w14:paraId="59D846C7" w14:textId="77777777" w:rsidR="005F1D1B" w:rsidRDefault="005F1D1B">
      <w:pPr>
        <w:rPr>
          <w:rFonts w:ascii="Arial" w:hAnsi="Arial" w:cs="Arial"/>
        </w:rPr>
      </w:pPr>
      <w:r>
        <w:rPr>
          <w:rFonts w:ascii="Arial" w:hAnsi="Arial" w:cs="Arial"/>
        </w:rPr>
        <w:t>2. Intrathecal opiates alone /</w:t>
      </w:r>
    </w:p>
    <w:p w14:paraId="59203375" w14:textId="77777777" w:rsidR="005F1D1B" w:rsidRDefault="00D758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Intrathecal opiates</w:t>
      </w:r>
      <w:r w:rsidR="005F1D1B">
        <w:rPr>
          <w:rFonts w:ascii="Arial" w:hAnsi="Arial" w:cs="Arial"/>
        </w:rPr>
        <w:t xml:space="preserve"> + patient controlled analgesia</w:t>
      </w:r>
      <w:r w:rsidR="005F1D1B">
        <w:rPr>
          <w:rFonts w:ascii="Arial" w:hAnsi="Arial" w:cs="Arial"/>
        </w:rPr>
        <w:tab/>
        <w:t>19.6% of cases</w:t>
      </w:r>
    </w:p>
    <w:p w14:paraId="4312002D" w14:textId="77777777" w:rsidR="003E64E2" w:rsidRDefault="003E64E2">
      <w:pPr>
        <w:rPr>
          <w:rFonts w:ascii="Arial" w:hAnsi="Arial" w:cs="Arial"/>
        </w:rPr>
      </w:pPr>
    </w:p>
    <w:p w14:paraId="3BE0EC23" w14:textId="3ECFC053" w:rsidR="003E64E2" w:rsidRDefault="005F1D1B">
      <w:pPr>
        <w:rPr>
          <w:rFonts w:ascii="Arial" w:hAnsi="Arial" w:cs="Arial"/>
        </w:rPr>
      </w:pPr>
      <w:r>
        <w:rPr>
          <w:rFonts w:ascii="Arial" w:hAnsi="Arial" w:cs="Arial"/>
        </w:rPr>
        <w:t>3. Regional</w:t>
      </w:r>
      <w:r w:rsidR="00D75831">
        <w:rPr>
          <w:rFonts w:ascii="Arial" w:hAnsi="Arial" w:cs="Arial"/>
        </w:rPr>
        <w:t xml:space="preserve"> catheter* + intrathecal opiates</w:t>
      </w:r>
      <w:r>
        <w:rPr>
          <w:rFonts w:ascii="Arial" w:hAnsi="Arial" w:cs="Arial"/>
        </w:rPr>
        <w:t xml:space="preserve"> /</w:t>
      </w:r>
    </w:p>
    <w:p w14:paraId="45A9FA9D" w14:textId="31A2D300" w:rsidR="005F1D1B" w:rsidRDefault="00D758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Regional catheter* </w:t>
      </w:r>
      <w:r w:rsidR="005F1D1B">
        <w:rPr>
          <w:rFonts w:ascii="Arial" w:hAnsi="Arial" w:cs="Arial"/>
        </w:rPr>
        <w:t>+ patient controlled analgesia</w:t>
      </w:r>
      <w:r w:rsidR="005F1D1B">
        <w:rPr>
          <w:rFonts w:ascii="Arial" w:hAnsi="Arial" w:cs="Arial"/>
        </w:rPr>
        <w:tab/>
        <w:t>29.4% of cases</w:t>
      </w:r>
    </w:p>
    <w:p w14:paraId="000A36C1" w14:textId="77777777" w:rsidR="00EE0E26" w:rsidRDefault="00EE0E26">
      <w:pPr>
        <w:rPr>
          <w:rFonts w:ascii="Arial" w:hAnsi="Arial" w:cs="Arial"/>
        </w:rPr>
      </w:pPr>
    </w:p>
    <w:p w14:paraId="4E8573BA" w14:textId="761789B1" w:rsidR="003E64E2" w:rsidRDefault="003E64E2">
      <w:pPr>
        <w:rPr>
          <w:rFonts w:ascii="Arial" w:hAnsi="Arial" w:cs="Arial"/>
        </w:rPr>
      </w:pPr>
      <w:r>
        <w:rPr>
          <w:rFonts w:ascii="Arial" w:hAnsi="Arial" w:cs="Arial"/>
        </w:rPr>
        <w:t>* Rectus sheath or transverse abdominis plane (TAP) block</w:t>
      </w:r>
    </w:p>
    <w:p w14:paraId="64EDFC82" w14:textId="77777777" w:rsidR="003E64E2" w:rsidRDefault="003E64E2">
      <w:pPr>
        <w:rPr>
          <w:rFonts w:ascii="Arial" w:hAnsi="Arial" w:cs="Arial"/>
        </w:rPr>
      </w:pPr>
    </w:p>
    <w:p w14:paraId="250032CD" w14:textId="0E99E1AE" w:rsidR="005F1D1B" w:rsidRDefault="0016702E">
      <w:pPr>
        <w:rPr>
          <w:rFonts w:ascii="Arial" w:hAnsi="Arial" w:cs="Arial"/>
        </w:rPr>
      </w:pPr>
      <w:r>
        <w:rPr>
          <w:rFonts w:ascii="Arial" w:hAnsi="Arial" w:cs="Arial"/>
        </w:rPr>
        <w:t>4. Patient controlled analgesia (PCA)</w:t>
      </w:r>
      <w:r w:rsidR="003E64E2">
        <w:rPr>
          <w:rFonts w:ascii="Arial" w:hAnsi="Arial" w:cs="Arial"/>
        </w:rPr>
        <w:t xml:space="preserve"> only</w:t>
      </w:r>
      <w:r w:rsidR="003E64E2">
        <w:rPr>
          <w:rFonts w:ascii="Arial" w:hAnsi="Arial" w:cs="Arial"/>
        </w:rPr>
        <w:tab/>
      </w:r>
      <w:r w:rsidR="003E64E2">
        <w:rPr>
          <w:rFonts w:ascii="Arial" w:hAnsi="Arial" w:cs="Arial"/>
        </w:rPr>
        <w:tab/>
      </w:r>
      <w:r w:rsidR="005F1D1B">
        <w:rPr>
          <w:rFonts w:ascii="Arial" w:hAnsi="Arial" w:cs="Arial"/>
        </w:rPr>
        <w:t>27.5% of cases</w:t>
      </w:r>
    </w:p>
    <w:p w14:paraId="13A9AD2E" w14:textId="189B8578" w:rsidR="005F1D1B" w:rsidRDefault="005F1D1B">
      <w:pPr>
        <w:rPr>
          <w:rFonts w:ascii="Arial" w:hAnsi="Arial" w:cs="Arial"/>
        </w:rPr>
      </w:pPr>
    </w:p>
    <w:p w14:paraId="6F6574DB" w14:textId="77777777" w:rsidR="00D75831" w:rsidRDefault="00D75831">
      <w:pPr>
        <w:rPr>
          <w:rFonts w:ascii="Arial" w:hAnsi="Arial" w:cs="Arial"/>
        </w:rPr>
      </w:pPr>
    </w:p>
    <w:p w14:paraId="2240E9C6" w14:textId="77777777" w:rsidR="00D75831" w:rsidRDefault="00D7583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Pain Scores</w:t>
      </w:r>
    </w:p>
    <w:p w14:paraId="407379F2" w14:textId="77777777" w:rsidR="003E64E2" w:rsidRDefault="003E64E2">
      <w:pPr>
        <w:rPr>
          <w:rFonts w:ascii="Arial" w:hAnsi="Arial" w:cs="Arial"/>
          <w:u w:val="single"/>
        </w:rPr>
      </w:pPr>
    </w:p>
    <w:p w14:paraId="2F552048" w14:textId="697EF080" w:rsidR="00D75831" w:rsidRPr="00C33501" w:rsidRDefault="00C33501">
      <w:pPr>
        <w:rPr>
          <w:rFonts w:ascii="Times" w:hAnsi="Times" w:cs="Times New Roman"/>
          <w:sz w:val="20"/>
          <w:szCs w:val="20"/>
          <w:lang w:val="en-GB"/>
        </w:rPr>
      </w:pPr>
      <w:r w:rsidRPr="004B4946">
        <w:rPr>
          <w:rFonts w:ascii="Arial" w:hAnsi="Arial" w:cs="Arial"/>
          <w:color w:val="000000"/>
          <w:lang w:val="en-GB"/>
        </w:rPr>
        <w:t>All pain scores were measured using a numerical rating scale (1-10).  </w:t>
      </w:r>
      <w:r w:rsidR="00D75831">
        <w:rPr>
          <w:rFonts w:ascii="Arial" w:hAnsi="Arial" w:cs="Arial"/>
        </w:rPr>
        <w:t>The mean pain scores for each group were –</w:t>
      </w:r>
    </w:p>
    <w:p w14:paraId="6FC42B57" w14:textId="77777777" w:rsidR="00D75831" w:rsidRDefault="001670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Epidural </w:t>
      </w:r>
      <w:r w:rsidR="00D9109C">
        <w:rPr>
          <w:rFonts w:ascii="Arial" w:hAnsi="Arial" w:cs="Arial"/>
        </w:rPr>
        <w:t xml:space="preserve">only </w:t>
      </w:r>
      <w:r>
        <w:rPr>
          <w:rFonts w:ascii="Arial" w:hAnsi="Arial" w:cs="Arial"/>
        </w:rPr>
        <w:t>group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109C">
        <w:rPr>
          <w:rFonts w:ascii="Arial" w:hAnsi="Arial" w:cs="Arial"/>
        </w:rPr>
        <w:tab/>
      </w:r>
      <w:r w:rsidR="00D75831">
        <w:rPr>
          <w:rFonts w:ascii="Arial" w:hAnsi="Arial" w:cs="Arial"/>
        </w:rPr>
        <w:t>6.3</w:t>
      </w:r>
    </w:p>
    <w:p w14:paraId="53BFA9DB" w14:textId="77777777" w:rsidR="00D75831" w:rsidRDefault="0016702E">
      <w:pPr>
        <w:rPr>
          <w:rFonts w:ascii="Arial" w:hAnsi="Arial" w:cs="Arial"/>
        </w:rPr>
      </w:pPr>
      <w:r>
        <w:rPr>
          <w:rFonts w:ascii="Arial" w:hAnsi="Arial" w:cs="Arial"/>
        </w:rPr>
        <w:t>2. Intrathecal group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75831">
        <w:rPr>
          <w:rFonts w:ascii="Arial" w:hAnsi="Arial" w:cs="Arial"/>
        </w:rPr>
        <w:t>5.2</w:t>
      </w:r>
    </w:p>
    <w:p w14:paraId="7AE41D22" w14:textId="77777777" w:rsidR="00D75831" w:rsidRDefault="0016702E">
      <w:pPr>
        <w:rPr>
          <w:rFonts w:ascii="Arial" w:hAnsi="Arial" w:cs="Arial"/>
        </w:rPr>
      </w:pPr>
      <w:r>
        <w:rPr>
          <w:rFonts w:ascii="Arial" w:hAnsi="Arial" w:cs="Arial"/>
        </w:rPr>
        <w:t>3. Regional catheter group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F6893">
        <w:rPr>
          <w:rFonts w:ascii="Arial" w:hAnsi="Arial" w:cs="Arial"/>
        </w:rPr>
        <w:t>6.6</w:t>
      </w:r>
    </w:p>
    <w:p w14:paraId="1C3E94BE" w14:textId="77777777" w:rsidR="005F6893" w:rsidRDefault="00D910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PCA only </w:t>
      </w:r>
      <w:r w:rsidR="0016702E">
        <w:rPr>
          <w:rFonts w:ascii="Arial" w:hAnsi="Arial" w:cs="Arial"/>
        </w:rPr>
        <w:t>group</w:t>
      </w:r>
      <w:r w:rsidR="0016702E">
        <w:rPr>
          <w:rFonts w:ascii="Arial" w:hAnsi="Arial" w:cs="Arial"/>
        </w:rPr>
        <w:tab/>
      </w:r>
      <w:r w:rsidR="0016702E">
        <w:rPr>
          <w:rFonts w:ascii="Arial" w:hAnsi="Arial" w:cs="Arial"/>
        </w:rPr>
        <w:tab/>
      </w:r>
      <w:r w:rsidR="005F6893">
        <w:rPr>
          <w:rFonts w:ascii="Arial" w:hAnsi="Arial" w:cs="Arial"/>
        </w:rPr>
        <w:tab/>
      </w:r>
      <w:r w:rsidR="005F6893">
        <w:rPr>
          <w:rFonts w:ascii="Arial" w:hAnsi="Arial" w:cs="Arial"/>
        </w:rPr>
        <w:tab/>
      </w:r>
      <w:r w:rsidR="00F4779B">
        <w:rPr>
          <w:rFonts w:ascii="Arial" w:hAnsi="Arial" w:cs="Arial"/>
        </w:rPr>
        <w:t>6.3</w:t>
      </w:r>
    </w:p>
    <w:p w14:paraId="27DD0C60" w14:textId="77777777" w:rsidR="00486F19" w:rsidRDefault="00486F19">
      <w:pPr>
        <w:rPr>
          <w:rFonts w:ascii="Arial" w:hAnsi="Arial" w:cs="Arial"/>
          <w:u w:val="single"/>
        </w:rPr>
      </w:pPr>
    </w:p>
    <w:p w14:paraId="66308010" w14:textId="77777777" w:rsidR="0016702E" w:rsidRDefault="00D96EF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Nausea and Vomiting</w:t>
      </w:r>
    </w:p>
    <w:p w14:paraId="291A196C" w14:textId="77777777" w:rsidR="003E64E2" w:rsidRDefault="003E64E2">
      <w:pPr>
        <w:rPr>
          <w:rFonts w:ascii="Arial" w:hAnsi="Arial" w:cs="Arial"/>
          <w:u w:val="single"/>
        </w:rPr>
      </w:pPr>
    </w:p>
    <w:p w14:paraId="6DADC0B3" w14:textId="77777777" w:rsidR="00D96EFB" w:rsidRPr="00D96EFB" w:rsidRDefault="00D96EFB">
      <w:pPr>
        <w:rPr>
          <w:rFonts w:ascii="Arial" w:hAnsi="Arial" w:cs="Arial"/>
        </w:rPr>
      </w:pPr>
      <w:r>
        <w:rPr>
          <w:rFonts w:ascii="Arial" w:hAnsi="Arial" w:cs="Arial"/>
        </w:rPr>
        <w:t>The percentage of patients in each group with nausea and vomiting were -</w:t>
      </w:r>
    </w:p>
    <w:p w14:paraId="3DC67988" w14:textId="77777777" w:rsidR="0016702E" w:rsidRPr="0016702E" w:rsidRDefault="0016702E" w:rsidP="0016702E">
      <w:pPr>
        <w:rPr>
          <w:rFonts w:ascii="Arial" w:hAnsi="Arial" w:cs="Arial"/>
        </w:rPr>
      </w:pPr>
      <w:r w:rsidRPr="0016702E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16702E">
        <w:rPr>
          <w:rFonts w:ascii="Arial" w:hAnsi="Arial" w:cs="Arial"/>
        </w:rPr>
        <w:t xml:space="preserve">Epidural </w:t>
      </w:r>
      <w:r w:rsidR="00D9109C">
        <w:rPr>
          <w:rFonts w:ascii="Arial" w:hAnsi="Arial" w:cs="Arial"/>
        </w:rPr>
        <w:t xml:space="preserve">only </w:t>
      </w:r>
      <w:r w:rsidRPr="0016702E">
        <w:rPr>
          <w:rFonts w:ascii="Arial" w:hAnsi="Arial" w:cs="Arial"/>
        </w:rPr>
        <w:t>group</w:t>
      </w:r>
      <w:r w:rsidR="00D9109C">
        <w:rPr>
          <w:rFonts w:ascii="Arial" w:hAnsi="Arial" w:cs="Arial"/>
        </w:rPr>
        <w:tab/>
      </w:r>
      <w:r w:rsidR="00D9109C">
        <w:rPr>
          <w:rFonts w:ascii="Arial" w:hAnsi="Arial" w:cs="Arial"/>
        </w:rPr>
        <w:tab/>
      </w:r>
      <w:r w:rsidR="00D9109C">
        <w:rPr>
          <w:rFonts w:ascii="Arial" w:hAnsi="Arial" w:cs="Arial"/>
        </w:rPr>
        <w:tab/>
        <w:t>33.3%</w:t>
      </w:r>
    </w:p>
    <w:p w14:paraId="02311C78" w14:textId="77777777" w:rsidR="0016702E" w:rsidRDefault="0016702E" w:rsidP="0016702E">
      <w:pPr>
        <w:rPr>
          <w:rFonts w:ascii="Arial" w:hAnsi="Arial" w:cs="Arial"/>
        </w:rPr>
      </w:pPr>
      <w:r>
        <w:rPr>
          <w:rFonts w:ascii="Arial" w:hAnsi="Arial" w:cs="Arial"/>
        </w:rPr>
        <w:t>2. Intrathecal group</w:t>
      </w:r>
      <w:r w:rsidR="00D96EFB">
        <w:rPr>
          <w:rFonts w:ascii="Arial" w:hAnsi="Arial" w:cs="Arial"/>
        </w:rPr>
        <w:tab/>
      </w:r>
      <w:r w:rsidR="00D9109C">
        <w:rPr>
          <w:rFonts w:ascii="Arial" w:hAnsi="Arial" w:cs="Arial"/>
        </w:rPr>
        <w:tab/>
      </w:r>
      <w:r w:rsidR="00D9109C">
        <w:rPr>
          <w:rFonts w:ascii="Arial" w:hAnsi="Arial" w:cs="Arial"/>
        </w:rPr>
        <w:tab/>
      </w:r>
      <w:r w:rsidR="00D9109C">
        <w:rPr>
          <w:rFonts w:ascii="Arial" w:hAnsi="Arial" w:cs="Arial"/>
        </w:rPr>
        <w:tab/>
        <w:t>60%</w:t>
      </w:r>
    </w:p>
    <w:p w14:paraId="311DD4B4" w14:textId="77777777" w:rsidR="0016702E" w:rsidRDefault="0016702E" w:rsidP="0016702E">
      <w:pPr>
        <w:rPr>
          <w:rFonts w:ascii="Arial" w:hAnsi="Arial" w:cs="Arial"/>
        </w:rPr>
      </w:pPr>
      <w:r>
        <w:rPr>
          <w:rFonts w:ascii="Arial" w:hAnsi="Arial" w:cs="Arial"/>
        </w:rPr>
        <w:t>3. Regional catheter group</w:t>
      </w:r>
      <w:r w:rsidR="00D9109C">
        <w:rPr>
          <w:rFonts w:ascii="Arial" w:hAnsi="Arial" w:cs="Arial"/>
        </w:rPr>
        <w:tab/>
      </w:r>
      <w:r w:rsidR="00D9109C">
        <w:rPr>
          <w:rFonts w:ascii="Arial" w:hAnsi="Arial" w:cs="Arial"/>
        </w:rPr>
        <w:tab/>
      </w:r>
      <w:r w:rsidR="00D9109C">
        <w:rPr>
          <w:rFonts w:ascii="Arial" w:hAnsi="Arial" w:cs="Arial"/>
        </w:rPr>
        <w:tab/>
        <w:t>60%</w:t>
      </w:r>
    </w:p>
    <w:p w14:paraId="6075BE34" w14:textId="77777777" w:rsidR="00D96EFB" w:rsidRDefault="00D96EFB" w:rsidP="0016702E">
      <w:pPr>
        <w:rPr>
          <w:rFonts w:ascii="Arial" w:hAnsi="Arial" w:cs="Arial"/>
        </w:rPr>
      </w:pPr>
      <w:r>
        <w:rPr>
          <w:rFonts w:ascii="Arial" w:hAnsi="Arial" w:cs="Arial"/>
        </w:rPr>
        <w:t>4. PCA</w:t>
      </w:r>
      <w:r w:rsidR="00D9109C">
        <w:rPr>
          <w:rFonts w:ascii="Arial" w:hAnsi="Arial" w:cs="Arial"/>
        </w:rPr>
        <w:t xml:space="preserve"> only </w:t>
      </w:r>
      <w:r>
        <w:rPr>
          <w:rFonts w:ascii="Arial" w:hAnsi="Arial" w:cs="Arial"/>
        </w:rPr>
        <w:t>group</w:t>
      </w:r>
      <w:r w:rsidR="00D9109C">
        <w:rPr>
          <w:rFonts w:ascii="Arial" w:hAnsi="Arial" w:cs="Arial"/>
        </w:rPr>
        <w:tab/>
      </w:r>
      <w:r w:rsidR="00D9109C">
        <w:rPr>
          <w:rFonts w:ascii="Arial" w:hAnsi="Arial" w:cs="Arial"/>
        </w:rPr>
        <w:tab/>
      </w:r>
      <w:r w:rsidR="00D9109C">
        <w:rPr>
          <w:rFonts w:ascii="Arial" w:hAnsi="Arial" w:cs="Arial"/>
        </w:rPr>
        <w:tab/>
      </w:r>
      <w:r w:rsidR="00D9109C">
        <w:rPr>
          <w:rFonts w:ascii="Arial" w:hAnsi="Arial" w:cs="Arial"/>
        </w:rPr>
        <w:tab/>
        <w:t>35.7%</w:t>
      </w:r>
    </w:p>
    <w:p w14:paraId="200EC64E" w14:textId="77777777" w:rsidR="00D9109C" w:rsidRDefault="00D9109C" w:rsidP="0016702E">
      <w:pPr>
        <w:rPr>
          <w:rFonts w:ascii="Arial" w:hAnsi="Arial" w:cs="Arial"/>
        </w:rPr>
      </w:pPr>
    </w:p>
    <w:p w14:paraId="45DD5C9B" w14:textId="5D72F1B6" w:rsidR="00C33501" w:rsidRDefault="00C33501" w:rsidP="0016702E">
      <w:pPr>
        <w:rPr>
          <w:rFonts w:ascii="Arial" w:hAnsi="Arial" w:cs="Arial"/>
        </w:rPr>
      </w:pPr>
      <w:r>
        <w:rPr>
          <w:rFonts w:ascii="Arial" w:hAnsi="Arial" w:cs="Arial"/>
        </w:rPr>
        <w:t>It is important to note</w:t>
      </w:r>
      <w:r w:rsidR="00E333E3">
        <w:rPr>
          <w:rFonts w:ascii="Arial" w:hAnsi="Arial" w:cs="Arial"/>
        </w:rPr>
        <w:t xml:space="preserve"> that for those who had a PCA in </w:t>
      </w:r>
      <w:r>
        <w:rPr>
          <w:rFonts w:ascii="Arial" w:hAnsi="Arial" w:cs="Arial"/>
        </w:rPr>
        <w:t>group 2, the average total consumption was 104.8mg, compared with 43.8mg in group 4.</w:t>
      </w:r>
    </w:p>
    <w:p w14:paraId="583674AF" w14:textId="77777777" w:rsidR="00C33501" w:rsidRDefault="00C33501" w:rsidP="0016702E">
      <w:pPr>
        <w:rPr>
          <w:rFonts w:ascii="Arial" w:hAnsi="Arial" w:cs="Arial"/>
        </w:rPr>
      </w:pPr>
    </w:p>
    <w:p w14:paraId="71DA6A03" w14:textId="77777777" w:rsidR="00D9109C" w:rsidRDefault="00D9109C" w:rsidP="00D9109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Complications</w:t>
      </w:r>
    </w:p>
    <w:p w14:paraId="694E1C46" w14:textId="77777777" w:rsidR="003E64E2" w:rsidRDefault="003E64E2" w:rsidP="00D9109C">
      <w:pPr>
        <w:rPr>
          <w:rFonts w:ascii="Arial" w:hAnsi="Arial" w:cs="Arial"/>
          <w:u w:val="single"/>
        </w:rPr>
      </w:pPr>
    </w:p>
    <w:p w14:paraId="2A1CB4AC" w14:textId="0ED16E5F" w:rsidR="00B37C02" w:rsidRDefault="00D9109C" w:rsidP="00D910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One third of the epidural group required </w:t>
      </w:r>
      <w:r w:rsidR="00974750">
        <w:rPr>
          <w:rFonts w:ascii="Arial" w:hAnsi="Arial" w:cs="Arial"/>
        </w:rPr>
        <w:t xml:space="preserve">the epidural to be discontinued due to </w:t>
      </w:r>
      <w:r w:rsidR="00B62D93">
        <w:rPr>
          <w:rFonts w:ascii="Arial" w:hAnsi="Arial" w:cs="Arial"/>
        </w:rPr>
        <w:t>failure</w:t>
      </w:r>
      <w:r>
        <w:rPr>
          <w:rFonts w:ascii="Arial" w:hAnsi="Arial" w:cs="Arial"/>
        </w:rPr>
        <w:t>.  These were replaced by morphine PCAs.</w:t>
      </w:r>
      <w:bookmarkStart w:id="0" w:name="_GoBack"/>
      <w:bookmarkEnd w:id="0"/>
    </w:p>
    <w:p w14:paraId="4961D5C6" w14:textId="77777777" w:rsidR="00B37C02" w:rsidRDefault="00B37C02" w:rsidP="00D9109C">
      <w:pPr>
        <w:rPr>
          <w:rFonts w:ascii="Arial" w:hAnsi="Arial" w:cs="Arial"/>
        </w:rPr>
      </w:pPr>
    </w:p>
    <w:p w14:paraId="0D887870" w14:textId="1B2F4210" w:rsidR="00B37C02" w:rsidRPr="00803FF7" w:rsidRDefault="00803FF7" w:rsidP="00D9109C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Conclusions</w:t>
      </w:r>
    </w:p>
    <w:p w14:paraId="25ACF3F3" w14:textId="77777777" w:rsidR="00D9109C" w:rsidRDefault="00D9109C" w:rsidP="0016702E">
      <w:pPr>
        <w:rPr>
          <w:rFonts w:ascii="Arial" w:hAnsi="Arial" w:cs="Arial"/>
        </w:rPr>
      </w:pPr>
    </w:p>
    <w:p w14:paraId="57B1EF96" w14:textId="10FFE523" w:rsidR="00D96EFB" w:rsidRDefault="00BF2C2F" w:rsidP="0016702E">
      <w:pPr>
        <w:rPr>
          <w:rFonts w:ascii="Arial" w:hAnsi="Arial" w:cs="Arial"/>
        </w:rPr>
      </w:pPr>
      <w:r>
        <w:rPr>
          <w:rFonts w:ascii="Arial" w:hAnsi="Arial" w:cs="Arial"/>
        </w:rPr>
        <w:t>It appears from our data that those recei</w:t>
      </w:r>
      <w:r w:rsidR="00B62D93">
        <w:rPr>
          <w:rFonts w:ascii="Arial" w:hAnsi="Arial" w:cs="Arial"/>
        </w:rPr>
        <w:t>ving intrathecal opiates with o</w:t>
      </w:r>
      <w:r>
        <w:rPr>
          <w:rFonts w:ascii="Arial" w:hAnsi="Arial" w:cs="Arial"/>
        </w:rPr>
        <w:t xml:space="preserve">r without a PCA had better pain scores than the other groups.  </w:t>
      </w:r>
    </w:p>
    <w:p w14:paraId="7F472E02" w14:textId="77777777" w:rsidR="00BF2C2F" w:rsidRDefault="00BF2C2F" w:rsidP="0016702E">
      <w:pPr>
        <w:rPr>
          <w:rFonts w:ascii="Arial" w:hAnsi="Arial" w:cs="Arial"/>
        </w:rPr>
      </w:pPr>
    </w:p>
    <w:p w14:paraId="68BD0B52" w14:textId="31C8C35E" w:rsidR="00BF2C2F" w:rsidRDefault="00BF2C2F" w:rsidP="0016702E">
      <w:pPr>
        <w:rPr>
          <w:rFonts w:ascii="Arial" w:hAnsi="Arial" w:cs="Arial"/>
        </w:rPr>
      </w:pPr>
      <w:r>
        <w:rPr>
          <w:rFonts w:ascii="Arial" w:hAnsi="Arial" w:cs="Arial"/>
        </w:rPr>
        <w:t>Epidurals do not seem to confer improved pain scores compared to the other sub-groups, and have a failure rate of 33.3% in our institution.</w:t>
      </w:r>
    </w:p>
    <w:p w14:paraId="376827B9" w14:textId="77777777" w:rsidR="00BF2C2F" w:rsidRDefault="00BF2C2F" w:rsidP="0016702E">
      <w:pPr>
        <w:rPr>
          <w:rFonts w:ascii="Arial" w:hAnsi="Arial" w:cs="Arial"/>
        </w:rPr>
      </w:pPr>
    </w:p>
    <w:p w14:paraId="7DFBBAD8" w14:textId="1E11C94D" w:rsidR="00BF2C2F" w:rsidRPr="0016702E" w:rsidRDefault="00BF2C2F" w:rsidP="0016702E">
      <w:pPr>
        <w:rPr>
          <w:rFonts w:ascii="Arial" w:hAnsi="Arial" w:cs="Arial"/>
        </w:rPr>
      </w:pPr>
      <w:r>
        <w:rPr>
          <w:rFonts w:ascii="Arial" w:hAnsi="Arial" w:cs="Arial"/>
        </w:rPr>
        <w:t>On further analysis, group 4 had a larger proportion of laparoscopic procedures than the other groups, therefore it is difficult to draw any firm conclusions when comparing this group to the others, but we can see a trend in increased rates of nausea and vomiting with larger PCA consumption.</w:t>
      </w:r>
    </w:p>
    <w:sectPr w:rsidR="00BF2C2F" w:rsidRPr="0016702E" w:rsidSect="00725B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7F56"/>
    <w:multiLevelType w:val="hybridMultilevel"/>
    <w:tmpl w:val="7382C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E3486"/>
    <w:multiLevelType w:val="hybridMultilevel"/>
    <w:tmpl w:val="AC641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47"/>
    <w:rsid w:val="000D589B"/>
    <w:rsid w:val="0016702E"/>
    <w:rsid w:val="00236C80"/>
    <w:rsid w:val="002941EF"/>
    <w:rsid w:val="002D4734"/>
    <w:rsid w:val="003E64E2"/>
    <w:rsid w:val="00401A47"/>
    <w:rsid w:val="0042224E"/>
    <w:rsid w:val="00486F19"/>
    <w:rsid w:val="005F1D1B"/>
    <w:rsid w:val="005F6893"/>
    <w:rsid w:val="00680D7A"/>
    <w:rsid w:val="00725BBE"/>
    <w:rsid w:val="00803FF7"/>
    <w:rsid w:val="00827F4C"/>
    <w:rsid w:val="00857EE0"/>
    <w:rsid w:val="00946F08"/>
    <w:rsid w:val="00974750"/>
    <w:rsid w:val="00A45844"/>
    <w:rsid w:val="00A51CCA"/>
    <w:rsid w:val="00B31007"/>
    <w:rsid w:val="00B37C02"/>
    <w:rsid w:val="00B62D93"/>
    <w:rsid w:val="00BF2C2F"/>
    <w:rsid w:val="00C02E76"/>
    <w:rsid w:val="00C33501"/>
    <w:rsid w:val="00D75831"/>
    <w:rsid w:val="00D9109C"/>
    <w:rsid w:val="00D96EFB"/>
    <w:rsid w:val="00E333E3"/>
    <w:rsid w:val="00EE0E26"/>
    <w:rsid w:val="00F4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802E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02E"/>
    <w:pPr>
      <w:ind w:left="720"/>
      <w:contextualSpacing/>
    </w:pPr>
  </w:style>
  <w:style w:type="table" w:styleId="TableGrid">
    <w:name w:val="Table Grid"/>
    <w:basedOn w:val="TableNormal"/>
    <w:uiPriority w:val="59"/>
    <w:rsid w:val="00D9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02E"/>
    <w:pPr>
      <w:ind w:left="720"/>
      <w:contextualSpacing/>
    </w:pPr>
  </w:style>
  <w:style w:type="table" w:styleId="TableGrid">
    <w:name w:val="Table Grid"/>
    <w:basedOn w:val="TableNormal"/>
    <w:uiPriority w:val="59"/>
    <w:rsid w:val="00D9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504</Words>
  <Characters>2711</Characters>
  <Application>Microsoft Macintosh Word</Application>
  <DocSecurity>0</DocSecurity>
  <Lines>93</Lines>
  <Paragraphs>46</Paragraphs>
  <ScaleCrop>false</ScaleCrop>
  <Company>Kathryn Hill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Hill</dc:creator>
  <cp:keywords/>
  <dc:description/>
  <cp:lastModifiedBy>Kathryn Hill</cp:lastModifiedBy>
  <cp:revision>4</cp:revision>
  <dcterms:created xsi:type="dcterms:W3CDTF">2017-06-25T15:42:00Z</dcterms:created>
  <dcterms:modified xsi:type="dcterms:W3CDTF">2017-06-25T15:46:00Z</dcterms:modified>
</cp:coreProperties>
</file>