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54" w:rsidRPr="00B56254" w:rsidRDefault="00B56254" w:rsidP="00B56254">
      <w:pPr>
        <w:jc w:val="both"/>
      </w:pPr>
      <w:r>
        <w:rPr>
          <w:b/>
        </w:rPr>
        <w:t>Title</w:t>
      </w:r>
    </w:p>
    <w:p w:rsidR="00C06E04" w:rsidRPr="00B56254" w:rsidRDefault="00552791" w:rsidP="00B56254">
      <w:pPr>
        <w:jc w:val="both"/>
      </w:pPr>
      <w:r w:rsidRPr="00B56254">
        <w:t>The Evolution of an I</w:t>
      </w:r>
      <w:r w:rsidR="00C06E04" w:rsidRPr="00B56254">
        <w:t>npatient Pain Team</w:t>
      </w:r>
      <w:bookmarkStart w:id="0" w:name="_GoBack"/>
      <w:bookmarkEnd w:id="0"/>
    </w:p>
    <w:p w:rsidR="00B56254" w:rsidRDefault="00B56254" w:rsidP="00B56254">
      <w:pPr>
        <w:jc w:val="both"/>
        <w:rPr>
          <w:b/>
        </w:rPr>
      </w:pPr>
      <w:r>
        <w:rPr>
          <w:b/>
        </w:rPr>
        <w:t>Authors</w:t>
      </w:r>
    </w:p>
    <w:p w:rsidR="00B56254" w:rsidRPr="00B56254" w:rsidRDefault="00B56254" w:rsidP="00B56254">
      <w:pPr>
        <w:jc w:val="both"/>
      </w:pPr>
      <w:r>
        <w:t>Sister Nicola Stephens CNS, Dr Alison Blackburn CNS, Sister Emma Flynn CNS</w:t>
      </w:r>
    </w:p>
    <w:p w:rsidR="00C37D0D" w:rsidRDefault="00C06E04" w:rsidP="00B56254">
      <w:pPr>
        <w:jc w:val="both"/>
        <w:rPr>
          <w:b/>
        </w:rPr>
      </w:pPr>
      <w:r>
        <w:rPr>
          <w:b/>
        </w:rPr>
        <w:t>Background</w:t>
      </w:r>
    </w:p>
    <w:p w:rsidR="00C06E04" w:rsidRDefault="002B25FF" w:rsidP="00B56254">
      <w:pPr>
        <w:jc w:val="both"/>
      </w:pPr>
      <w:r>
        <w:t>A</w:t>
      </w:r>
      <w:r w:rsidR="00C06E04">
        <w:t>cute pain services</w:t>
      </w:r>
      <w:r>
        <w:t xml:space="preserve"> were</w:t>
      </w:r>
      <w:r w:rsidR="00C06E04">
        <w:t xml:space="preserve"> develop</w:t>
      </w:r>
      <w:r w:rsidR="00552791">
        <w:t>ed following a report in 1990 which highlighted that the majority of patients experienced severe pain after surgery. B</w:t>
      </w:r>
      <w:r>
        <w:t>y 2004</w:t>
      </w:r>
      <w:r w:rsidRPr="002B25FF">
        <w:t xml:space="preserve"> </w:t>
      </w:r>
      <w:r>
        <w:t>the majority of h</w:t>
      </w:r>
      <w:r w:rsidR="00552791">
        <w:t xml:space="preserve">ospitals in the UK offered an acute pain </w:t>
      </w:r>
      <w:r>
        <w:t xml:space="preserve">service. Traditionally these teams were </w:t>
      </w:r>
      <w:r w:rsidR="00552791">
        <w:t>involved in managing acute post-</w:t>
      </w:r>
      <w:r>
        <w:t xml:space="preserve">operative pain. However, pain is often an issue for </w:t>
      </w:r>
      <w:r w:rsidR="00877A3A">
        <w:t>non-surgical</w:t>
      </w:r>
      <w:r>
        <w:t xml:space="preserve"> patients </w:t>
      </w:r>
      <w:r w:rsidR="00877A3A">
        <w:t>and there has been an increasing demand for the acute pain service to review these patients. A</w:t>
      </w:r>
      <w:r>
        <w:t xml:space="preserve">s a result acute pain teams are evolving into Inpatient pain services, treating medical </w:t>
      </w:r>
      <w:r w:rsidR="00552791">
        <w:t xml:space="preserve">and trauma </w:t>
      </w:r>
      <w:r>
        <w:t>patients w</w:t>
      </w:r>
      <w:r w:rsidR="00877A3A">
        <w:t>ith challenging or complex pain alon</w:t>
      </w:r>
      <w:r w:rsidR="00552791">
        <w:t>gside the more traditional post-</w:t>
      </w:r>
      <w:r w:rsidR="00877A3A">
        <w:t xml:space="preserve">operative patients. </w:t>
      </w:r>
    </w:p>
    <w:p w:rsidR="00877A3A" w:rsidRDefault="00877A3A" w:rsidP="00B56254">
      <w:pPr>
        <w:jc w:val="both"/>
        <w:rPr>
          <w:b/>
        </w:rPr>
      </w:pPr>
      <w:r>
        <w:rPr>
          <w:b/>
        </w:rPr>
        <w:t>Aims and Objectives</w:t>
      </w:r>
    </w:p>
    <w:p w:rsidR="00877A3A" w:rsidRDefault="005A1B48" w:rsidP="00B56254">
      <w:pPr>
        <w:jc w:val="both"/>
      </w:pPr>
      <w:r>
        <w:t>To u</w:t>
      </w:r>
      <w:r w:rsidR="00877A3A">
        <w:t xml:space="preserve">nderstand the changing trends </w:t>
      </w:r>
      <w:r>
        <w:t>of the patient groups seen by an acute pain service in a large teaching hospital over 20 years.</w:t>
      </w:r>
    </w:p>
    <w:p w:rsidR="005A1B48" w:rsidRDefault="005A1B48" w:rsidP="00B56254">
      <w:pPr>
        <w:jc w:val="both"/>
        <w:rPr>
          <w:b/>
        </w:rPr>
      </w:pPr>
      <w:r>
        <w:rPr>
          <w:b/>
        </w:rPr>
        <w:t>Methods</w:t>
      </w:r>
    </w:p>
    <w:p w:rsidR="005A1B48" w:rsidRDefault="005A1B48" w:rsidP="00B56254">
      <w:pPr>
        <w:jc w:val="both"/>
      </w:pPr>
      <w:r>
        <w:t xml:space="preserve">Data has been collected </w:t>
      </w:r>
      <w:r w:rsidR="00EF377C">
        <w:t>routinely since 2014 on all patients</w:t>
      </w:r>
      <w:r w:rsidR="00552791">
        <w:t xml:space="preserve"> with epidural analgesia, PCA, nerve catheters and referrals;</w:t>
      </w:r>
      <w:r w:rsidR="00EF377C">
        <w:t xml:space="preserve"> limited data</w:t>
      </w:r>
      <w:r w:rsidR="00552791">
        <w:t xml:space="preserve"> exists </w:t>
      </w:r>
      <w:proofErr w:type="gramStart"/>
      <w:r w:rsidR="00552791">
        <w:t xml:space="preserve">between </w:t>
      </w:r>
      <w:r w:rsidR="00EF377C">
        <w:t>1999-2013</w:t>
      </w:r>
      <w:proofErr w:type="gramEnd"/>
      <w:r w:rsidR="00EF377C">
        <w:t xml:space="preserve">. This data was analysed </w:t>
      </w:r>
      <w:r w:rsidR="00552791">
        <w:t xml:space="preserve">by nurse specialists </w:t>
      </w:r>
      <w:r w:rsidR="00EF377C">
        <w:t>to highlight trends in the number of patients receiving the above analgesia and the nature of referrals.</w:t>
      </w:r>
    </w:p>
    <w:p w:rsidR="00EF377C" w:rsidRDefault="00EF377C" w:rsidP="00B56254">
      <w:pPr>
        <w:jc w:val="both"/>
        <w:rPr>
          <w:b/>
        </w:rPr>
      </w:pPr>
      <w:r>
        <w:rPr>
          <w:b/>
        </w:rPr>
        <w:t>Main Results</w:t>
      </w:r>
    </w:p>
    <w:p w:rsidR="00EF377C" w:rsidRDefault="005C187C" w:rsidP="00B56254">
      <w:pPr>
        <w:pStyle w:val="ListParagraph"/>
        <w:numPr>
          <w:ilvl w:val="0"/>
          <w:numId w:val="2"/>
        </w:numPr>
        <w:jc w:val="both"/>
      </w:pPr>
      <w:r>
        <w:t>Increase in service demand:</w:t>
      </w:r>
      <w:r w:rsidR="00B564B5">
        <w:t xml:space="preserve"> Number of PCA’s and nerve catheters have steadily increased whilst the </w:t>
      </w:r>
      <w:proofErr w:type="gramStart"/>
      <w:r w:rsidR="00B564B5">
        <w:t>number of epidurals have</w:t>
      </w:r>
      <w:proofErr w:type="gramEnd"/>
      <w:r w:rsidR="00B564B5">
        <w:t xml:space="preserve"> rapidly declined. A fourfold increase in referral rates has been observed over this time. </w:t>
      </w:r>
    </w:p>
    <w:p w:rsidR="00503796" w:rsidRDefault="00B564B5" w:rsidP="00B56254">
      <w:pPr>
        <w:pStyle w:val="ListParagraph"/>
        <w:numPr>
          <w:ilvl w:val="0"/>
          <w:numId w:val="2"/>
        </w:numPr>
        <w:jc w:val="both"/>
      </w:pPr>
      <w:r>
        <w:t>Inc</w:t>
      </w:r>
      <w:r w:rsidR="005C187C">
        <w:t>rease in complexity of patients:</w:t>
      </w:r>
      <w:r>
        <w:t xml:space="preserve"> Major trauma patients routinely reviewed by the service along with greater use of multi modal analgesia</w:t>
      </w:r>
      <w:r w:rsidR="00503796">
        <w:t xml:space="preserve"> for complex surgeries. Twice as many patients with chronic pain are reviewed by the nurse specialists.</w:t>
      </w:r>
    </w:p>
    <w:p w:rsidR="00B564B5" w:rsidRDefault="00A26386" w:rsidP="00B56254">
      <w:pPr>
        <w:pStyle w:val="ListParagraph"/>
        <w:numPr>
          <w:ilvl w:val="0"/>
          <w:numId w:val="2"/>
        </w:numPr>
        <w:jc w:val="both"/>
      </w:pPr>
      <w:r>
        <w:t>Inn</w:t>
      </w:r>
      <w:r w:rsidR="005C187C">
        <w:t>ovative methods of pain control:</w:t>
      </w:r>
      <w:r w:rsidR="0081727E">
        <w:t xml:space="preserve"> A change in practic</w:t>
      </w:r>
      <w:r>
        <w:t xml:space="preserve">e has shown a shift away from epidural analgesia following major surgery in favour of local anaesthetic infusions. Implementation of </w:t>
      </w:r>
      <w:r w:rsidR="00552791">
        <w:t xml:space="preserve">designated fascia </w:t>
      </w:r>
      <w:proofErr w:type="spellStart"/>
      <w:r w:rsidR="00552791">
        <w:t>iliaca</w:t>
      </w:r>
      <w:proofErr w:type="spellEnd"/>
      <w:r w:rsidR="00552791">
        <w:t xml:space="preserve"> guideline</w:t>
      </w:r>
      <w:r>
        <w:t xml:space="preserve"> for fractured hips and blunt chest trauma pathway for patients with sternal and rib fractures has seen an increase in the requirements for nerve catheters.</w:t>
      </w:r>
    </w:p>
    <w:p w:rsidR="00D547D5" w:rsidRDefault="005C187C" w:rsidP="00B56254">
      <w:pPr>
        <w:pStyle w:val="ListParagraph"/>
        <w:numPr>
          <w:ilvl w:val="0"/>
          <w:numId w:val="2"/>
        </w:numPr>
        <w:jc w:val="both"/>
      </w:pPr>
      <w:r>
        <w:t>Service &amp; professional development: Education, quality improvement, research &amp; practice development all contribute to the breadth of knowledge &amp; experience within the team.</w:t>
      </w:r>
    </w:p>
    <w:p w:rsidR="005C187C" w:rsidRDefault="00D547D5" w:rsidP="00B56254">
      <w:pPr>
        <w:pStyle w:val="ListParagraph"/>
        <w:numPr>
          <w:ilvl w:val="0"/>
          <w:numId w:val="2"/>
        </w:numPr>
        <w:jc w:val="both"/>
      </w:pPr>
      <w:r>
        <w:t>Collaboration &amp; joint working:</w:t>
      </w:r>
      <w:r w:rsidR="005C187C">
        <w:t xml:space="preserve"> </w:t>
      </w:r>
      <w:r>
        <w:t xml:space="preserve">Interdisciplinary and multi-professional approach enhances communication and innovative practice benefiting patient outcomes and facilitates the education and development of staff. </w:t>
      </w:r>
    </w:p>
    <w:p w:rsidR="001E2C19" w:rsidRPr="001E2C19" w:rsidRDefault="001E2C19" w:rsidP="00B56254">
      <w:pPr>
        <w:jc w:val="both"/>
        <w:rPr>
          <w:b/>
        </w:rPr>
      </w:pPr>
      <w:r w:rsidRPr="001E2C19">
        <w:rPr>
          <w:b/>
        </w:rPr>
        <w:lastRenderedPageBreak/>
        <w:t>Conclusion</w:t>
      </w:r>
    </w:p>
    <w:p w:rsidR="001E2C19" w:rsidRPr="00EF377C" w:rsidRDefault="001E2C19" w:rsidP="00B56254">
      <w:pPr>
        <w:jc w:val="both"/>
      </w:pPr>
      <w:r>
        <w:t>Our inpatient pain service</w:t>
      </w:r>
      <w:r w:rsidR="00D547D5">
        <w:t xml:space="preserve"> transitioned from the acute pain team in 2015 into </w:t>
      </w:r>
      <w:r>
        <w:t xml:space="preserve">a highly valued service utilised by every </w:t>
      </w:r>
      <w:r w:rsidR="00D547D5">
        <w:t xml:space="preserve">clinical </w:t>
      </w:r>
      <w:r>
        <w:t xml:space="preserve">area within the hospital. This nurse led service has evolved to meet the needs of a complex patient group by developing the nurse specialists into highly skilled proactive clinicians who can review any patient within the hospital. </w:t>
      </w:r>
      <w:r w:rsidR="005C187C">
        <w:t>There has been an increase in collaboration with other specialities to enhance patient experience and outcomes. The link between acute and chronic pain is now streamlined.</w:t>
      </w:r>
    </w:p>
    <w:sectPr w:rsidR="001E2C19" w:rsidRPr="00EF3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D96"/>
    <w:multiLevelType w:val="hybridMultilevel"/>
    <w:tmpl w:val="B992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D43D9"/>
    <w:multiLevelType w:val="hybridMultilevel"/>
    <w:tmpl w:val="5B0A2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04"/>
    <w:rsid w:val="001E2C19"/>
    <w:rsid w:val="002B25FF"/>
    <w:rsid w:val="00503796"/>
    <w:rsid w:val="00552791"/>
    <w:rsid w:val="005A1B48"/>
    <w:rsid w:val="005C187C"/>
    <w:rsid w:val="00816565"/>
    <w:rsid w:val="0081727E"/>
    <w:rsid w:val="00877A3A"/>
    <w:rsid w:val="00A26386"/>
    <w:rsid w:val="00B56254"/>
    <w:rsid w:val="00B564B5"/>
    <w:rsid w:val="00C06E04"/>
    <w:rsid w:val="00C37D0D"/>
    <w:rsid w:val="00D547D5"/>
    <w:rsid w:val="00E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Stephens, Nicola</dc:creator>
  <cp:lastModifiedBy>Stephens, Nicola</cp:lastModifiedBy>
  <cp:revision>4</cp:revision>
  <dcterms:created xsi:type="dcterms:W3CDTF">2019-06-07T12:56:00Z</dcterms:created>
  <dcterms:modified xsi:type="dcterms:W3CDTF">2019-07-22T14:46:00Z</dcterms:modified>
</cp:coreProperties>
</file>