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8A143" w14:textId="43740090" w:rsidR="008F182E" w:rsidRDefault="008F182E" w:rsidP="00F13963">
      <w:pPr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A32323">
        <w:rPr>
          <w:rFonts w:ascii="Arial" w:eastAsia="Times New Roman" w:hAnsi="Arial" w:cs="Arial"/>
          <w:b/>
          <w:color w:val="222222"/>
          <w:sz w:val="20"/>
          <w:szCs w:val="20"/>
        </w:rPr>
        <w:t>Spinal diamorphine: how much is too much?</w:t>
      </w:r>
    </w:p>
    <w:p w14:paraId="45A71A46" w14:textId="77777777" w:rsidR="00D10499" w:rsidRPr="00A32323" w:rsidRDefault="00D10499" w:rsidP="00F13963">
      <w:pPr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4A2F4FF2" w14:textId="77777777" w:rsidR="008F182E" w:rsidRDefault="008F182E" w:rsidP="00F13963">
      <w:pPr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14:paraId="141AD121" w14:textId="210CC215" w:rsidR="00AD7A03" w:rsidRPr="00F13963" w:rsidRDefault="00AD7A03" w:rsidP="00F13963">
      <w:pPr>
        <w:jc w:val="center"/>
        <w:rPr>
          <w:rFonts w:ascii="Arial" w:eastAsia="Times New Roman" w:hAnsi="Arial" w:cs="Arial"/>
          <w:i/>
          <w:color w:val="222222"/>
          <w:sz w:val="20"/>
          <w:szCs w:val="20"/>
        </w:rPr>
      </w:pPr>
      <w:r w:rsidRPr="00F13963">
        <w:rPr>
          <w:rFonts w:ascii="Arial" w:eastAsia="Times New Roman" w:hAnsi="Arial" w:cs="Arial"/>
          <w:i/>
          <w:color w:val="222222"/>
          <w:sz w:val="20"/>
          <w:szCs w:val="20"/>
        </w:rPr>
        <w:t>Robert Brogan</w:t>
      </w:r>
      <w:r w:rsidR="00F13963" w:rsidRPr="00F13963">
        <w:rPr>
          <w:rFonts w:ascii="Arial" w:eastAsia="Times New Roman" w:hAnsi="Arial" w:cs="Arial"/>
          <w:i/>
          <w:color w:val="222222"/>
          <w:sz w:val="20"/>
          <w:szCs w:val="20"/>
          <w:vertAlign w:val="superscript"/>
        </w:rPr>
        <w:t>1</w:t>
      </w:r>
      <w:r w:rsidRPr="00F13963">
        <w:rPr>
          <w:rFonts w:ascii="Arial" w:eastAsia="Times New Roman" w:hAnsi="Arial" w:cs="Arial"/>
          <w:i/>
          <w:color w:val="222222"/>
          <w:sz w:val="20"/>
          <w:szCs w:val="20"/>
        </w:rPr>
        <w:t xml:space="preserve">, Izabel </w:t>
      </w:r>
      <w:r w:rsidR="00E75664" w:rsidRPr="00F13963">
        <w:rPr>
          <w:rFonts w:ascii="Arial" w:eastAsia="Times New Roman" w:hAnsi="Arial" w:cs="Arial"/>
          <w:i/>
          <w:color w:val="222222"/>
          <w:sz w:val="20"/>
          <w:szCs w:val="20"/>
        </w:rPr>
        <w:t>Sandrini</w:t>
      </w:r>
      <w:r w:rsidR="00F13963" w:rsidRPr="00F13963">
        <w:rPr>
          <w:rFonts w:ascii="Arial" w:eastAsia="Times New Roman" w:hAnsi="Arial" w:cs="Arial"/>
          <w:i/>
          <w:color w:val="222222"/>
          <w:sz w:val="20"/>
          <w:szCs w:val="20"/>
          <w:vertAlign w:val="superscript"/>
        </w:rPr>
        <w:t>1</w:t>
      </w:r>
      <w:r w:rsidR="00E75664" w:rsidRPr="00F13963">
        <w:rPr>
          <w:rFonts w:ascii="Arial" w:eastAsia="Times New Roman" w:hAnsi="Arial" w:cs="Arial"/>
          <w:i/>
          <w:color w:val="222222"/>
          <w:sz w:val="20"/>
          <w:szCs w:val="20"/>
        </w:rPr>
        <w:t>,</w:t>
      </w:r>
      <w:r w:rsidRPr="00F13963">
        <w:rPr>
          <w:rFonts w:ascii="Arial" w:eastAsia="Times New Roman" w:hAnsi="Arial" w:cs="Arial"/>
          <w:i/>
          <w:color w:val="222222"/>
          <w:sz w:val="20"/>
          <w:szCs w:val="20"/>
        </w:rPr>
        <w:t xml:space="preserve"> </w:t>
      </w:r>
      <w:r w:rsidR="00E75664" w:rsidRPr="00F13963">
        <w:rPr>
          <w:rFonts w:ascii="Arial" w:eastAsia="Times New Roman" w:hAnsi="Arial" w:cs="Arial"/>
          <w:i/>
          <w:color w:val="222222"/>
          <w:sz w:val="20"/>
          <w:szCs w:val="20"/>
        </w:rPr>
        <w:t>Maurice Dunsta</w:t>
      </w:r>
      <w:r w:rsidR="000A0444" w:rsidRPr="00F13963">
        <w:rPr>
          <w:rFonts w:ascii="Arial" w:eastAsia="Times New Roman" w:hAnsi="Arial" w:cs="Arial"/>
          <w:i/>
          <w:color w:val="222222"/>
          <w:sz w:val="20"/>
          <w:szCs w:val="20"/>
        </w:rPr>
        <w:t>n</w:t>
      </w:r>
      <w:r w:rsidR="00F13963" w:rsidRPr="00F13963">
        <w:rPr>
          <w:rFonts w:ascii="Arial" w:eastAsia="Times New Roman" w:hAnsi="Arial" w:cs="Arial"/>
          <w:i/>
          <w:color w:val="222222"/>
          <w:sz w:val="20"/>
          <w:szCs w:val="20"/>
          <w:vertAlign w:val="superscript"/>
        </w:rPr>
        <w:t>1</w:t>
      </w:r>
      <w:r w:rsidR="000A0444" w:rsidRPr="00F13963">
        <w:rPr>
          <w:rFonts w:ascii="Arial" w:eastAsia="Times New Roman" w:hAnsi="Arial" w:cs="Arial"/>
          <w:i/>
          <w:color w:val="222222"/>
          <w:sz w:val="20"/>
          <w:szCs w:val="20"/>
        </w:rPr>
        <w:t>, Samina Ishaq</w:t>
      </w:r>
      <w:r w:rsidR="00F13963" w:rsidRPr="00F13963">
        <w:rPr>
          <w:rFonts w:ascii="Arial" w:eastAsia="Times New Roman" w:hAnsi="Arial" w:cs="Arial"/>
          <w:i/>
          <w:color w:val="222222"/>
          <w:sz w:val="20"/>
          <w:szCs w:val="20"/>
          <w:vertAlign w:val="superscript"/>
        </w:rPr>
        <w:t>1</w:t>
      </w:r>
    </w:p>
    <w:p w14:paraId="63D5AD23" w14:textId="77777777" w:rsidR="000A0444" w:rsidRDefault="000A0444" w:rsidP="00F13963">
      <w:pPr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14:paraId="62E86C94" w14:textId="77777777" w:rsidR="006561BD" w:rsidRDefault="006561BD" w:rsidP="00F13963">
      <w:pPr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14:paraId="099A5657" w14:textId="6CF4D2FF" w:rsidR="006561BD" w:rsidRPr="00F13963" w:rsidRDefault="00F13963" w:rsidP="00F13963">
      <w:pPr>
        <w:jc w:val="center"/>
        <w:rPr>
          <w:rFonts w:ascii="Arial" w:eastAsia="Times New Roman" w:hAnsi="Arial" w:cs="Arial"/>
          <w:i/>
          <w:color w:val="222222"/>
          <w:sz w:val="20"/>
          <w:szCs w:val="20"/>
        </w:rPr>
      </w:pPr>
      <w:r w:rsidRPr="00F13963">
        <w:rPr>
          <w:rFonts w:ascii="Arial" w:eastAsia="Times New Roman" w:hAnsi="Arial" w:cs="Arial"/>
          <w:i/>
          <w:color w:val="222222"/>
          <w:sz w:val="20"/>
          <w:szCs w:val="20"/>
        </w:rPr>
        <w:t>Correspondence</w:t>
      </w:r>
      <w:r w:rsidR="006561BD" w:rsidRPr="00F13963">
        <w:rPr>
          <w:rFonts w:ascii="Arial" w:eastAsia="Times New Roman" w:hAnsi="Arial" w:cs="Arial"/>
          <w:i/>
          <w:color w:val="222222"/>
          <w:sz w:val="20"/>
          <w:szCs w:val="20"/>
        </w:rPr>
        <w:t xml:space="preserve"> to:</w:t>
      </w:r>
    </w:p>
    <w:p w14:paraId="2CDCEE4C" w14:textId="37B2CA15" w:rsidR="006561BD" w:rsidRPr="007E52F1" w:rsidRDefault="006561BD" w:rsidP="00F13963">
      <w:pPr>
        <w:jc w:val="center"/>
        <w:rPr>
          <w:rFonts w:ascii="Arial" w:eastAsia="Times New Roman" w:hAnsi="Arial" w:cs="Arial"/>
          <w:i/>
          <w:color w:val="222222"/>
          <w:sz w:val="20"/>
          <w:szCs w:val="20"/>
        </w:rPr>
      </w:pPr>
      <w:r w:rsidRPr="007E52F1">
        <w:rPr>
          <w:rFonts w:ascii="Arial" w:eastAsia="Times New Roman" w:hAnsi="Arial" w:cs="Arial"/>
          <w:i/>
          <w:color w:val="222222"/>
          <w:sz w:val="20"/>
          <w:szCs w:val="20"/>
        </w:rPr>
        <w:t>Robert J Brogan</w:t>
      </w:r>
    </w:p>
    <w:p w14:paraId="017E6158" w14:textId="68692BE8" w:rsidR="00F13963" w:rsidRPr="007E52F1" w:rsidRDefault="00F13963" w:rsidP="00F13963">
      <w:pPr>
        <w:jc w:val="center"/>
        <w:rPr>
          <w:rFonts w:ascii="Arial" w:eastAsia="Times New Roman" w:hAnsi="Arial" w:cs="Arial"/>
          <w:i/>
          <w:color w:val="222222"/>
          <w:sz w:val="20"/>
          <w:szCs w:val="20"/>
        </w:rPr>
      </w:pPr>
      <w:r w:rsidRPr="007E52F1">
        <w:rPr>
          <w:rFonts w:ascii="Arial" w:eastAsia="Times New Roman" w:hAnsi="Arial" w:cs="Arial"/>
          <w:i/>
          <w:color w:val="222222"/>
          <w:sz w:val="20"/>
          <w:szCs w:val="20"/>
        </w:rPr>
        <w:t xml:space="preserve">CT2 </w:t>
      </w:r>
      <w:proofErr w:type="spellStart"/>
      <w:r w:rsidRPr="007E52F1">
        <w:rPr>
          <w:rFonts w:ascii="Arial" w:eastAsia="Times New Roman" w:hAnsi="Arial" w:cs="Arial"/>
          <w:i/>
          <w:color w:val="222222"/>
          <w:sz w:val="20"/>
          <w:szCs w:val="20"/>
        </w:rPr>
        <w:t>Anaesthetics</w:t>
      </w:r>
      <w:proofErr w:type="spellEnd"/>
    </w:p>
    <w:p w14:paraId="0E865CBA" w14:textId="2B30B489" w:rsidR="006561BD" w:rsidRDefault="00D10499" w:rsidP="00F13963">
      <w:pPr>
        <w:jc w:val="center"/>
        <w:rPr>
          <w:rStyle w:val="Hyperlink"/>
          <w:rFonts w:ascii="Arial" w:eastAsia="Times New Roman" w:hAnsi="Arial" w:cs="Arial"/>
          <w:i/>
          <w:sz w:val="20"/>
          <w:szCs w:val="20"/>
        </w:rPr>
      </w:pPr>
      <w:hyperlink r:id="rId6" w:history="1">
        <w:r w:rsidR="006561BD" w:rsidRPr="007E52F1">
          <w:rPr>
            <w:rStyle w:val="Hyperlink"/>
            <w:rFonts w:ascii="Arial" w:eastAsia="Times New Roman" w:hAnsi="Arial" w:cs="Arial"/>
            <w:i/>
            <w:sz w:val="20"/>
            <w:szCs w:val="20"/>
          </w:rPr>
          <w:t>Robert.brogan@nhs.net</w:t>
        </w:r>
      </w:hyperlink>
    </w:p>
    <w:p w14:paraId="36A7C838" w14:textId="77777777" w:rsidR="00D10499" w:rsidRDefault="00D10499" w:rsidP="00F13963">
      <w:pPr>
        <w:jc w:val="center"/>
        <w:rPr>
          <w:rStyle w:val="Hyperlink"/>
          <w:rFonts w:ascii="Arial" w:eastAsia="Times New Roman" w:hAnsi="Arial" w:cs="Arial"/>
          <w:i/>
          <w:sz w:val="20"/>
          <w:szCs w:val="20"/>
        </w:rPr>
      </w:pPr>
    </w:p>
    <w:p w14:paraId="5DB8EF8C" w14:textId="0ACE4D46" w:rsidR="00D10499" w:rsidRDefault="00D10499" w:rsidP="00F13963">
      <w:pPr>
        <w:jc w:val="center"/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Izabel Sandrini</w:t>
      </w:r>
    </w:p>
    <w:p w14:paraId="279E9BDE" w14:textId="1FBAF009" w:rsidR="00D10499" w:rsidRDefault="00D10499" w:rsidP="00F13963">
      <w:pPr>
        <w:jc w:val="center"/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Acute Pain Specialist Nurse</w:t>
      </w:r>
    </w:p>
    <w:p w14:paraId="27771DB2" w14:textId="61974FDA" w:rsidR="00D10499" w:rsidRPr="00D10499" w:rsidRDefault="00D10499" w:rsidP="00F13963">
      <w:pPr>
        <w:jc w:val="center"/>
        <w:rPr>
          <w:rFonts w:ascii="Arial" w:eastAsia="Times New Roman" w:hAnsi="Arial" w:cs="Arial"/>
          <w:color w:val="4472C4" w:themeColor="accent1"/>
          <w:sz w:val="20"/>
          <w:szCs w:val="20"/>
        </w:rPr>
      </w:pPr>
      <w:r w:rsidRPr="00D10499">
        <w:rPr>
          <w:rStyle w:val="Hyperlink"/>
          <w:rFonts w:ascii="Arial" w:eastAsia="Times New Roman" w:hAnsi="Arial" w:cs="Arial"/>
          <w:color w:val="4472C4" w:themeColor="accent1"/>
          <w:sz w:val="20"/>
          <w:szCs w:val="20"/>
          <w:u w:val="none"/>
        </w:rPr>
        <w:t>Izabel.Sandrini@nhs.net</w:t>
      </w:r>
    </w:p>
    <w:p w14:paraId="4CFD0CDB" w14:textId="77777777" w:rsidR="006561BD" w:rsidRDefault="006561BD" w:rsidP="00F13963">
      <w:pPr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14:paraId="2DAA31FA" w14:textId="00A555E7" w:rsidR="00D10499" w:rsidRDefault="00D10499" w:rsidP="00F13963">
      <w:pPr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Maurice Dunstan</w:t>
      </w:r>
    </w:p>
    <w:p w14:paraId="754C0694" w14:textId="7E505972" w:rsidR="00D10499" w:rsidRDefault="00D10499" w:rsidP="00F13963">
      <w:pPr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Consultant Anaesthetist</w:t>
      </w:r>
    </w:p>
    <w:p w14:paraId="61DD353D" w14:textId="3303C51C" w:rsidR="00D10499" w:rsidRDefault="00D10499" w:rsidP="00F13963">
      <w:pPr>
        <w:jc w:val="center"/>
        <w:rPr>
          <w:rFonts w:ascii="Arial" w:eastAsia="Times New Roman" w:hAnsi="Arial" w:cs="Arial"/>
          <w:color w:val="4472C4" w:themeColor="accent1"/>
          <w:sz w:val="20"/>
          <w:szCs w:val="20"/>
        </w:rPr>
      </w:pPr>
      <w:hyperlink r:id="rId7" w:history="1">
        <w:r w:rsidRPr="006674DA">
          <w:rPr>
            <w:rStyle w:val="Hyperlink"/>
            <w:rFonts w:ascii="Arial" w:eastAsia="Times New Roman" w:hAnsi="Arial" w:cs="Arial"/>
            <w:sz w:val="20"/>
            <w:szCs w:val="20"/>
          </w:rPr>
          <w:t>Maurice.dunstan@nhs.net</w:t>
        </w:r>
      </w:hyperlink>
    </w:p>
    <w:p w14:paraId="3787DE46" w14:textId="77777777" w:rsidR="00D10499" w:rsidRDefault="00D10499" w:rsidP="00F13963">
      <w:pPr>
        <w:jc w:val="center"/>
        <w:rPr>
          <w:rFonts w:ascii="Arial" w:eastAsia="Times New Roman" w:hAnsi="Arial" w:cs="Arial"/>
          <w:color w:val="4472C4" w:themeColor="accent1"/>
          <w:sz w:val="20"/>
          <w:szCs w:val="20"/>
        </w:rPr>
      </w:pPr>
    </w:p>
    <w:p w14:paraId="32AD996A" w14:textId="2F41F946" w:rsidR="00D10499" w:rsidRDefault="00D10499" w:rsidP="00F13963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Samina Ishaq</w:t>
      </w:r>
    </w:p>
    <w:p w14:paraId="05F55170" w14:textId="7F318F57" w:rsidR="00D10499" w:rsidRDefault="00D10499" w:rsidP="00F13963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Acute Pain Lead Consultant</w:t>
      </w:r>
    </w:p>
    <w:p w14:paraId="1104C621" w14:textId="2FECAB5C" w:rsidR="00D10499" w:rsidRDefault="00D10499" w:rsidP="00F13963">
      <w:pPr>
        <w:jc w:val="center"/>
        <w:rPr>
          <w:rFonts w:ascii="Arial" w:eastAsia="Times New Roman" w:hAnsi="Arial" w:cs="Arial"/>
          <w:color w:val="4472C4" w:themeColor="accent1"/>
          <w:sz w:val="20"/>
          <w:szCs w:val="20"/>
        </w:rPr>
      </w:pPr>
      <w:hyperlink r:id="rId8" w:history="1">
        <w:r w:rsidRPr="006674DA">
          <w:rPr>
            <w:rStyle w:val="Hyperlink"/>
            <w:rFonts w:ascii="Arial" w:eastAsia="Times New Roman" w:hAnsi="Arial" w:cs="Arial"/>
            <w:sz w:val="20"/>
            <w:szCs w:val="20"/>
          </w:rPr>
          <w:t>Samina.Ishaq@nhs.net</w:t>
        </w:r>
      </w:hyperlink>
    </w:p>
    <w:p w14:paraId="306F9BBE" w14:textId="77777777" w:rsidR="00D10499" w:rsidRPr="00D10499" w:rsidRDefault="00D10499" w:rsidP="00F13963">
      <w:pPr>
        <w:jc w:val="center"/>
        <w:rPr>
          <w:rFonts w:ascii="Arial" w:eastAsia="Times New Roman" w:hAnsi="Arial" w:cs="Arial"/>
          <w:color w:val="4472C4" w:themeColor="accent1"/>
          <w:sz w:val="20"/>
          <w:szCs w:val="20"/>
        </w:rPr>
      </w:pPr>
      <w:bookmarkStart w:id="0" w:name="_GoBack"/>
      <w:bookmarkEnd w:id="0"/>
    </w:p>
    <w:p w14:paraId="77B8A240" w14:textId="27EDCDBC" w:rsidR="00F13963" w:rsidRPr="00F13963" w:rsidRDefault="00F13963" w:rsidP="00F13963">
      <w:pPr>
        <w:pStyle w:val="ListParagraph"/>
        <w:numPr>
          <w:ilvl w:val="0"/>
          <w:numId w:val="1"/>
        </w:numPr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F13963">
        <w:rPr>
          <w:rFonts w:ascii="Arial" w:eastAsia="Times New Roman" w:hAnsi="Arial" w:cs="Arial"/>
          <w:color w:val="222222"/>
          <w:sz w:val="20"/>
          <w:szCs w:val="20"/>
        </w:rPr>
        <w:t>Anaesthetic</w:t>
      </w:r>
      <w:proofErr w:type="spellEnd"/>
      <w:r w:rsidRPr="00F13963">
        <w:rPr>
          <w:rFonts w:ascii="Arial" w:eastAsia="Times New Roman" w:hAnsi="Arial" w:cs="Arial"/>
          <w:color w:val="222222"/>
          <w:sz w:val="20"/>
          <w:szCs w:val="20"/>
        </w:rPr>
        <w:t xml:space="preserve"> Department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F13963">
        <w:rPr>
          <w:rFonts w:ascii="Arial" w:eastAsia="Times New Roman" w:hAnsi="Arial" w:cs="Arial"/>
          <w:color w:val="222222"/>
          <w:sz w:val="20"/>
          <w:szCs w:val="20"/>
        </w:rPr>
        <w:t>Magdala</w:t>
      </w:r>
      <w:proofErr w:type="spellEnd"/>
      <w:r w:rsidRPr="00F13963">
        <w:rPr>
          <w:rFonts w:ascii="Arial" w:eastAsia="Times New Roman" w:hAnsi="Arial" w:cs="Arial"/>
          <w:color w:val="222222"/>
          <w:sz w:val="20"/>
          <w:szCs w:val="20"/>
        </w:rPr>
        <w:t xml:space="preserve"> Avenue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r w:rsidR="006561BD" w:rsidRPr="00F13963">
        <w:rPr>
          <w:rFonts w:ascii="Arial" w:eastAsia="Times New Roman" w:hAnsi="Arial" w:cs="Arial"/>
          <w:color w:val="222222"/>
          <w:sz w:val="20"/>
          <w:szCs w:val="20"/>
        </w:rPr>
        <w:t>Whittington Hospital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r w:rsidR="006561BD" w:rsidRPr="00F13963">
        <w:rPr>
          <w:rFonts w:ascii="Arial" w:eastAsia="Times New Roman" w:hAnsi="Arial" w:cs="Arial"/>
          <w:color w:val="222222"/>
          <w:sz w:val="20"/>
          <w:szCs w:val="20"/>
        </w:rPr>
        <w:t>London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r w:rsidRPr="00F13963">
        <w:rPr>
          <w:rFonts w:ascii="Arial" w:eastAsia="Times New Roman" w:hAnsi="Arial" w:cs="Arial"/>
          <w:color w:val="222222"/>
          <w:sz w:val="20"/>
          <w:szCs w:val="20"/>
        </w:rPr>
        <w:t>N19 5NF</w:t>
      </w:r>
    </w:p>
    <w:p w14:paraId="176002DD" w14:textId="77777777" w:rsidR="000A0444" w:rsidRDefault="000A0444" w:rsidP="008F182E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595AA862" w14:textId="77777777" w:rsidR="00AD7A03" w:rsidRPr="008F182E" w:rsidRDefault="00AD7A03" w:rsidP="008F182E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05FA981D" w14:textId="393BD597" w:rsidR="008F182E" w:rsidRDefault="008F182E" w:rsidP="008F182E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8F182E">
        <w:rPr>
          <w:rFonts w:ascii="Arial" w:eastAsia="Times New Roman" w:hAnsi="Arial" w:cs="Arial"/>
          <w:color w:val="222222"/>
          <w:sz w:val="20"/>
          <w:szCs w:val="20"/>
        </w:rPr>
        <w:t xml:space="preserve">Spinal </w:t>
      </w:r>
      <w:proofErr w:type="spellStart"/>
      <w:r w:rsidRPr="008F182E">
        <w:rPr>
          <w:rFonts w:ascii="Arial" w:eastAsia="Times New Roman" w:hAnsi="Arial" w:cs="Arial"/>
          <w:color w:val="222222"/>
          <w:sz w:val="20"/>
          <w:szCs w:val="20"/>
        </w:rPr>
        <w:t>anaesthesia</w:t>
      </w:r>
      <w:proofErr w:type="spellEnd"/>
      <w:r w:rsidRPr="008F182E">
        <w:rPr>
          <w:rFonts w:ascii="Arial" w:eastAsia="Times New Roman" w:hAnsi="Arial" w:cs="Arial"/>
          <w:color w:val="222222"/>
          <w:sz w:val="20"/>
          <w:szCs w:val="20"/>
        </w:rPr>
        <w:t>, discovered</w:t>
      </w:r>
      <w:r w:rsidR="00EF6735">
        <w:rPr>
          <w:rFonts w:ascii="Arial" w:eastAsia="Times New Roman" w:hAnsi="Arial" w:cs="Arial"/>
          <w:color w:val="222222"/>
          <w:sz w:val="20"/>
          <w:szCs w:val="20"/>
        </w:rPr>
        <w:t xml:space="preserve"> accidently</w:t>
      </w:r>
      <w:r w:rsidRPr="008F182E">
        <w:rPr>
          <w:rFonts w:ascii="Arial" w:eastAsia="Times New Roman" w:hAnsi="Arial" w:cs="Arial"/>
          <w:color w:val="222222"/>
          <w:sz w:val="20"/>
          <w:szCs w:val="20"/>
        </w:rPr>
        <w:t xml:space="preserve"> by Corning in 1885, has</w:t>
      </w:r>
      <w:r w:rsidR="007F4689">
        <w:rPr>
          <w:rFonts w:ascii="Arial" w:eastAsia="Times New Roman" w:hAnsi="Arial" w:cs="Arial"/>
          <w:color w:val="222222"/>
          <w:sz w:val="20"/>
          <w:szCs w:val="20"/>
        </w:rPr>
        <w:t xml:space="preserve"> since</w:t>
      </w:r>
      <w:r w:rsidRPr="008F182E">
        <w:rPr>
          <w:rFonts w:ascii="Arial" w:eastAsia="Times New Roman" w:hAnsi="Arial" w:cs="Arial"/>
          <w:color w:val="222222"/>
          <w:sz w:val="20"/>
          <w:szCs w:val="20"/>
        </w:rPr>
        <w:t xml:space="preserve"> come a long way. (1)   </w:t>
      </w:r>
      <w:r w:rsidR="007F4689">
        <w:rPr>
          <w:rFonts w:ascii="Arial" w:eastAsia="Times New Roman" w:hAnsi="Arial" w:cs="Arial"/>
          <w:color w:val="222222"/>
          <w:sz w:val="20"/>
          <w:szCs w:val="20"/>
        </w:rPr>
        <w:t xml:space="preserve">It has an important role in obstetrics, </w:t>
      </w:r>
      <w:r w:rsidR="006C57F1">
        <w:rPr>
          <w:rFonts w:ascii="Arial" w:eastAsia="Times New Roman" w:hAnsi="Arial" w:cs="Arial"/>
          <w:color w:val="222222"/>
          <w:sz w:val="20"/>
          <w:szCs w:val="20"/>
        </w:rPr>
        <w:t xml:space="preserve">general surgery, </w:t>
      </w:r>
      <w:proofErr w:type="spellStart"/>
      <w:r w:rsidR="007F4689">
        <w:rPr>
          <w:rFonts w:ascii="Arial" w:eastAsia="Times New Roman" w:hAnsi="Arial" w:cs="Arial"/>
          <w:color w:val="222222"/>
          <w:sz w:val="20"/>
          <w:szCs w:val="20"/>
        </w:rPr>
        <w:t>orthopaedics</w:t>
      </w:r>
      <w:proofErr w:type="spellEnd"/>
      <w:r w:rsidR="007F4689">
        <w:rPr>
          <w:rFonts w:ascii="Arial" w:eastAsia="Times New Roman" w:hAnsi="Arial" w:cs="Arial"/>
          <w:color w:val="222222"/>
          <w:sz w:val="20"/>
          <w:szCs w:val="20"/>
        </w:rPr>
        <w:t xml:space="preserve"> and acute pain.   The use of intrathecal opioids is commonplace to augment block duration a</w:t>
      </w:r>
      <w:r w:rsidR="00995B28">
        <w:rPr>
          <w:rFonts w:ascii="Arial" w:eastAsia="Times New Roman" w:hAnsi="Arial" w:cs="Arial"/>
          <w:color w:val="222222"/>
          <w:sz w:val="20"/>
          <w:szCs w:val="20"/>
        </w:rPr>
        <w:t xml:space="preserve">nd as a systemic </w:t>
      </w:r>
      <w:r w:rsidR="006C57F1">
        <w:rPr>
          <w:rFonts w:ascii="Arial" w:eastAsia="Times New Roman" w:hAnsi="Arial" w:cs="Arial"/>
          <w:color w:val="222222"/>
          <w:sz w:val="20"/>
          <w:szCs w:val="20"/>
        </w:rPr>
        <w:t>opiate sparing technique</w:t>
      </w:r>
      <w:r w:rsidRPr="008F182E">
        <w:rPr>
          <w:rFonts w:ascii="Arial" w:eastAsia="Times New Roman" w:hAnsi="Arial" w:cs="Arial"/>
          <w:color w:val="222222"/>
          <w:sz w:val="20"/>
          <w:szCs w:val="20"/>
        </w:rPr>
        <w:t>.</w:t>
      </w:r>
      <w:r w:rsidR="007F4689">
        <w:rPr>
          <w:rFonts w:ascii="Arial" w:eastAsia="Times New Roman" w:hAnsi="Arial" w:cs="Arial"/>
          <w:color w:val="222222"/>
          <w:sz w:val="20"/>
          <w:szCs w:val="20"/>
        </w:rPr>
        <w:t xml:space="preserve">   However, the dose of</w:t>
      </w:r>
      <w:r w:rsidR="00C007BF">
        <w:rPr>
          <w:rFonts w:ascii="Arial" w:eastAsia="Times New Roman" w:hAnsi="Arial" w:cs="Arial"/>
          <w:color w:val="222222"/>
          <w:sz w:val="20"/>
          <w:szCs w:val="20"/>
        </w:rPr>
        <w:t xml:space="preserve"> intrathecal opioids varies greatly between units and even between </w:t>
      </w:r>
      <w:proofErr w:type="spellStart"/>
      <w:r w:rsidR="00C007BF">
        <w:rPr>
          <w:rFonts w:ascii="Arial" w:eastAsia="Times New Roman" w:hAnsi="Arial" w:cs="Arial"/>
          <w:color w:val="222222"/>
          <w:sz w:val="20"/>
          <w:szCs w:val="20"/>
        </w:rPr>
        <w:t>anaesthetists</w:t>
      </w:r>
      <w:proofErr w:type="spellEnd"/>
      <w:r w:rsidR="00C007BF">
        <w:rPr>
          <w:rFonts w:ascii="Arial" w:eastAsia="Times New Roman" w:hAnsi="Arial" w:cs="Arial"/>
          <w:color w:val="222222"/>
          <w:sz w:val="20"/>
          <w:szCs w:val="20"/>
        </w:rPr>
        <w:t xml:space="preserve">.   </w:t>
      </w:r>
      <w:r w:rsidRPr="008F182E">
        <w:rPr>
          <w:rFonts w:ascii="Arial" w:eastAsia="Times New Roman" w:hAnsi="Arial" w:cs="Arial"/>
          <w:color w:val="222222"/>
          <w:sz w:val="20"/>
          <w:szCs w:val="20"/>
        </w:rPr>
        <w:t>Current evidence suggests that there is no</w:t>
      </w:r>
      <w:r w:rsidR="00C007BF">
        <w:rPr>
          <w:rFonts w:ascii="Arial" w:eastAsia="Times New Roman" w:hAnsi="Arial" w:cs="Arial"/>
          <w:color w:val="222222"/>
          <w:sz w:val="20"/>
          <w:szCs w:val="20"/>
        </w:rPr>
        <w:t xml:space="preserve"> clear</w:t>
      </w:r>
      <w:r w:rsidRPr="008F182E">
        <w:rPr>
          <w:rFonts w:ascii="Arial" w:eastAsia="Times New Roman" w:hAnsi="Arial" w:cs="Arial"/>
          <w:color w:val="222222"/>
          <w:sz w:val="20"/>
          <w:szCs w:val="20"/>
        </w:rPr>
        <w:t xml:space="preserve"> dose response relationship between intrathecal opioids and onset of postoperative pain</w:t>
      </w:r>
      <w:r w:rsidR="002B2A71">
        <w:rPr>
          <w:rFonts w:ascii="Arial" w:eastAsia="Times New Roman" w:hAnsi="Arial" w:cs="Arial"/>
          <w:color w:val="222222"/>
          <w:sz w:val="20"/>
          <w:szCs w:val="20"/>
        </w:rPr>
        <w:t xml:space="preserve"> with a possible increase in side effects</w:t>
      </w:r>
      <w:r w:rsidR="00317BDB">
        <w:rPr>
          <w:rFonts w:ascii="Arial" w:eastAsia="Times New Roman" w:hAnsi="Arial" w:cs="Arial"/>
          <w:color w:val="222222"/>
          <w:sz w:val="20"/>
          <w:szCs w:val="20"/>
        </w:rPr>
        <w:t>. (2</w:t>
      </w:r>
      <w:r w:rsidRPr="008F182E">
        <w:rPr>
          <w:rFonts w:ascii="Arial" w:eastAsia="Times New Roman" w:hAnsi="Arial" w:cs="Arial"/>
          <w:color w:val="222222"/>
          <w:sz w:val="20"/>
          <w:szCs w:val="20"/>
        </w:rPr>
        <w:t>)</w:t>
      </w:r>
      <w:r w:rsidR="003274B7">
        <w:rPr>
          <w:rFonts w:ascii="Arial" w:eastAsia="Times New Roman" w:hAnsi="Arial" w:cs="Arial"/>
          <w:color w:val="222222"/>
          <w:sz w:val="20"/>
          <w:szCs w:val="20"/>
        </w:rPr>
        <w:t xml:space="preserve">   </w:t>
      </w:r>
    </w:p>
    <w:p w14:paraId="79AA4236" w14:textId="77777777" w:rsidR="00E40C62" w:rsidRDefault="00E40C62" w:rsidP="008F182E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13BAFBDE" w14:textId="020FD8AE" w:rsidR="00E40C62" w:rsidRDefault="00E40C62" w:rsidP="008F182E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As </w:t>
      </w:r>
      <w:r w:rsidR="007B1991">
        <w:rPr>
          <w:rFonts w:ascii="Arial" w:eastAsia="Times New Roman" w:hAnsi="Arial" w:cs="Arial"/>
          <w:color w:val="222222"/>
          <w:sz w:val="20"/>
          <w:szCs w:val="20"/>
        </w:rPr>
        <w:t>part of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ongoing quality </w:t>
      </w:r>
      <w:r w:rsidR="005A3889">
        <w:rPr>
          <w:rFonts w:ascii="Arial" w:eastAsia="Times New Roman" w:hAnsi="Arial" w:cs="Arial"/>
          <w:color w:val="222222"/>
          <w:sz w:val="20"/>
          <w:szCs w:val="20"/>
        </w:rPr>
        <w:t>improvement,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we audit compliance with </w:t>
      </w:r>
      <w:r w:rsidR="00E75664">
        <w:rPr>
          <w:rFonts w:ascii="Arial" w:eastAsia="Times New Roman" w:hAnsi="Arial" w:cs="Arial"/>
          <w:color w:val="222222"/>
          <w:sz w:val="20"/>
          <w:szCs w:val="20"/>
        </w:rPr>
        <w:t>local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hip and knee</w:t>
      </w:r>
      <w:r w:rsidR="00E75664">
        <w:rPr>
          <w:rFonts w:ascii="Arial" w:eastAsia="Times New Roman" w:hAnsi="Arial" w:cs="Arial"/>
          <w:color w:val="222222"/>
          <w:sz w:val="20"/>
          <w:szCs w:val="20"/>
        </w:rPr>
        <w:t xml:space="preserve"> replacement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analgesic protocol</w:t>
      </w:r>
      <w:r w:rsidR="005A3889">
        <w:rPr>
          <w:rFonts w:ascii="Arial" w:eastAsia="Times New Roman" w:hAnsi="Arial" w:cs="Arial"/>
          <w:color w:val="222222"/>
          <w:sz w:val="20"/>
          <w:szCs w:val="20"/>
        </w:rPr>
        <w:t>;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which consists of a single shot spinal (unless contraindicated), paracetamol, </w:t>
      </w:r>
      <w:r w:rsidR="00E75664">
        <w:rPr>
          <w:rFonts w:ascii="Arial" w:eastAsia="Times New Roman" w:hAnsi="Arial" w:cs="Arial"/>
          <w:color w:val="222222"/>
          <w:sz w:val="20"/>
          <w:szCs w:val="20"/>
        </w:rPr>
        <w:t>ibuprofen</w:t>
      </w:r>
      <w:r>
        <w:rPr>
          <w:rFonts w:ascii="Arial" w:eastAsia="Times New Roman" w:hAnsi="Arial" w:cs="Arial"/>
          <w:color w:val="222222"/>
          <w:sz w:val="20"/>
          <w:szCs w:val="20"/>
        </w:rPr>
        <w:t>, gabapentin, modified rele</w:t>
      </w:r>
      <w:r w:rsidR="00E75664">
        <w:rPr>
          <w:rFonts w:ascii="Arial" w:eastAsia="Times New Roman" w:hAnsi="Arial" w:cs="Arial"/>
          <w:color w:val="222222"/>
          <w:sz w:val="20"/>
          <w:szCs w:val="20"/>
        </w:rPr>
        <w:t xml:space="preserve">ased Morphine </w:t>
      </w:r>
      <w:proofErr w:type="spellStart"/>
      <w:r w:rsidR="00E75664">
        <w:rPr>
          <w:rFonts w:ascii="Arial" w:eastAsia="Times New Roman" w:hAnsi="Arial" w:cs="Arial"/>
          <w:color w:val="222222"/>
          <w:sz w:val="20"/>
          <w:szCs w:val="20"/>
        </w:rPr>
        <w:t>Sulphate</w:t>
      </w:r>
      <w:proofErr w:type="spellEnd"/>
      <w:r w:rsidR="00E75664">
        <w:rPr>
          <w:rFonts w:ascii="Arial" w:eastAsia="Times New Roman" w:hAnsi="Arial" w:cs="Arial"/>
          <w:color w:val="222222"/>
          <w:sz w:val="20"/>
          <w:szCs w:val="20"/>
        </w:rPr>
        <w:t xml:space="preserve"> and prn O</w:t>
      </w:r>
      <w:r>
        <w:rPr>
          <w:rFonts w:ascii="Arial" w:eastAsia="Times New Roman" w:hAnsi="Arial" w:cs="Arial"/>
          <w:color w:val="222222"/>
          <w:sz w:val="20"/>
          <w:szCs w:val="20"/>
        </w:rPr>
        <w:t>ramorph.</w:t>
      </w:r>
      <w:r w:rsidR="005A3889">
        <w:rPr>
          <w:rFonts w:ascii="Arial" w:eastAsia="Times New Roman" w:hAnsi="Arial" w:cs="Arial"/>
          <w:color w:val="222222"/>
          <w:sz w:val="20"/>
          <w:szCs w:val="20"/>
        </w:rPr>
        <w:t xml:space="preserve">   The dose of spinal diamorphine ranged from 100mcg to 5</w:t>
      </w:r>
      <w:r w:rsidR="007B1991">
        <w:rPr>
          <w:rFonts w:ascii="Arial" w:eastAsia="Times New Roman" w:hAnsi="Arial" w:cs="Arial"/>
          <w:color w:val="222222"/>
          <w:sz w:val="20"/>
          <w:szCs w:val="20"/>
        </w:rPr>
        <w:t>00mcg</w:t>
      </w:r>
      <w:r w:rsidR="005A3889">
        <w:rPr>
          <w:rFonts w:ascii="Arial" w:eastAsia="Times New Roman" w:hAnsi="Arial" w:cs="Arial"/>
          <w:color w:val="222222"/>
          <w:sz w:val="20"/>
          <w:szCs w:val="20"/>
        </w:rPr>
        <w:t>.   Considering recent evidence described above, we decided to compare the analgesic and side effect profil</w:t>
      </w:r>
      <w:r w:rsidR="007B1991">
        <w:rPr>
          <w:rFonts w:ascii="Arial" w:eastAsia="Times New Roman" w:hAnsi="Arial" w:cs="Arial"/>
          <w:color w:val="222222"/>
          <w:sz w:val="20"/>
          <w:szCs w:val="20"/>
        </w:rPr>
        <w:t>e of</w:t>
      </w:r>
      <w:r w:rsidR="005A3889">
        <w:rPr>
          <w:rFonts w:ascii="Arial" w:eastAsia="Times New Roman" w:hAnsi="Arial" w:cs="Arial"/>
          <w:color w:val="222222"/>
          <w:sz w:val="20"/>
          <w:szCs w:val="20"/>
        </w:rPr>
        <w:t xml:space="preserve"> 100mcg compared with 300mcg intrathecal diamorphine.</w:t>
      </w:r>
    </w:p>
    <w:p w14:paraId="075D3D02" w14:textId="77777777" w:rsidR="005A3889" w:rsidRDefault="005A3889" w:rsidP="008F182E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1EFA2289" w14:textId="50B05291" w:rsidR="005A3889" w:rsidRDefault="005A3889" w:rsidP="008F182E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Twenty-seven patients received 100mcg compared with forty-four receiving 300mcg intrathecal diamorphine over a </w:t>
      </w:r>
      <w:r w:rsidR="00FA72E7">
        <w:rPr>
          <w:rFonts w:ascii="Arial" w:eastAsia="Times New Roman" w:hAnsi="Arial" w:cs="Arial"/>
          <w:color w:val="222222"/>
          <w:sz w:val="20"/>
          <w:szCs w:val="20"/>
        </w:rPr>
        <w:t>six-month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period.   Pain, nausea, sedation and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pruritis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scores were recorded on day</w:t>
      </w:r>
      <w:r w:rsidR="00E75664">
        <w:rPr>
          <w:rFonts w:ascii="Arial" w:eastAsia="Times New Roman" w:hAnsi="Arial" w:cs="Arial"/>
          <w:color w:val="222222"/>
          <w:sz w:val="20"/>
          <w:szCs w:val="20"/>
        </w:rPr>
        <w:t>s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zero, one and two. </w:t>
      </w:r>
      <w:r w:rsidR="00E75664">
        <w:rPr>
          <w:rFonts w:ascii="Arial" w:eastAsia="Times New Roman" w:hAnsi="Arial" w:cs="Arial"/>
          <w:color w:val="222222"/>
          <w:sz w:val="20"/>
          <w:szCs w:val="20"/>
        </w:rPr>
        <w:t xml:space="preserve">  C</w:t>
      </w:r>
      <w:r>
        <w:rPr>
          <w:rFonts w:ascii="Arial" w:eastAsia="Times New Roman" w:hAnsi="Arial" w:cs="Arial"/>
          <w:color w:val="222222"/>
          <w:sz w:val="20"/>
          <w:szCs w:val="20"/>
        </w:rPr>
        <w:t>atheterization rates</w:t>
      </w:r>
      <w:r w:rsidR="00E75664">
        <w:rPr>
          <w:rFonts w:ascii="Arial" w:eastAsia="Times New Roman" w:hAnsi="Arial" w:cs="Arial"/>
          <w:color w:val="222222"/>
          <w:sz w:val="20"/>
          <w:szCs w:val="20"/>
        </w:rPr>
        <w:t>, systemic opioid requirements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E75664">
        <w:rPr>
          <w:rFonts w:ascii="Arial" w:eastAsia="Times New Roman" w:hAnsi="Arial" w:cs="Arial"/>
          <w:color w:val="222222"/>
          <w:sz w:val="20"/>
          <w:szCs w:val="20"/>
        </w:rPr>
        <w:t>and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length of stay were </w:t>
      </w:r>
      <w:r w:rsidR="00E75664">
        <w:rPr>
          <w:rFonts w:ascii="Arial" w:eastAsia="Times New Roman" w:hAnsi="Arial" w:cs="Arial"/>
          <w:color w:val="222222"/>
          <w:sz w:val="20"/>
          <w:szCs w:val="20"/>
        </w:rPr>
        <w:t xml:space="preserve">also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recorded.   </w:t>
      </w:r>
      <w:r w:rsidR="00FA72E7">
        <w:rPr>
          <w:rFonts w:ascii="Arial" w:eastAsia="Times New Roman" w:hAnsi="Arial" w:cs="Arial"/>
          <w:color w:val="222222"/>
          <w:sz w:val="20"/>
          <w:szCs w:val="20"/>
        </w:rPr>
        <w:t>Pearson correlation, m</w:t>
      </w:r>
      <w:r>
        <w:rPr>
          <w:rFonts w:ascii="Arial" w:eastAsia="Times New Roman" w:hAnsi="Arial" w:cs="Arial"/>
          <w:color w:val="222222"/>
          <w:sz w:val="20"/>
          <w:szCs w:val="20"/>
        </w:rPr>
        <w:t>eans and stan</w:t>
      </w:r>
      <w:r w:rsidR="00E75664">
        <w:rPr>
          <w:rFonts w:ascii="Arial" w:eastAsia="Times New Roman" w:hAnsi="Arial" w:cs="Arial"/>
          <w:color w:val="222222"/>
          <w:sz w:val="20"/>
          <w:szCs w:val="20"/>
        </w:rPr>
        <w:t>dard deviations,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significance testing (unpaired t-tests) </w:t>
      </w:r>
      <w:r w:rsidR="00E75664">
        <w:rPr>
          <w:rFonts w:ascii="Arial" w:eastAsia="Times New Roman" w:hAnsi="Arial" w:cs="Arial"/>
          <w:color w:val="222222"/>
          <w:sz w:val="20"/>
          <w:szCs w:val="20"/>
        </w:rPr>
        <w:t xml:space="preserve">and odds ratios were used </w:t>
      </w:r>
      <w:r>
        <w:rPr>
          <w:rFonts w:ascii="Arial" w:eastAsia="Times New Roman" w:hAnsi="Arial" w:cs="Arial"/>
          <w:color w:val="222222"/>
          <w:sz w:val="20"/>
          <w:szCs w:val="20"/>
        </w:rPr>
        <w:t>to compare groups.</w:t>
      </w:r>
    </w:p>
    <w:p w14:paraId="7D0BAD12" w14:textId="77777777" w:rsidR="005A3889" w:rsidRDefault="005A3889" w:rsidP="008F182E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43FB7A6F" w14:textId="235D4327" w:rsidR="005A3889" w:rsidRDefault="005A3889" w:rsidP="008F182E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In our cohort, there was no added</w:t>
      </w:r>
      <w:r w:rsidR="00AF2555">
        <w:rPr>
          <w:rFonts w:ascii="Arial" w:eastAsia="Times New Roman" w:hAnsi="Arial" w:cs="Arial"/>
          <w:color w:val="222222"/>
          <w:sz w:val="20"/>
          <w:szCs w:val="20"/>
        </w:rPr>
        <w:t xml:space="preserve"> analgesic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benefit of using 300mcg compared with 100mcg intrathecal diamorphine.   Additionally, there were significantly higher rates of na</w:t>
      </w:r>
      <w:r w:rsidR="00AF2555">
        <w:rPr>
          <w:rFonts w:ascii="Arial" w:eastAsia="Times New Roman" w:hAnsi="Arial" w:cs="Arial"/>
          <w:color w:val="222222"/>
          <w:sz w:val="20"/>
          <w:szCs w:val="20"/>
        </w:rPr>
        <w:t xml:space="preserve">usea (p=0.007), sedation (p=0.03) and a higher incidence of </w:t>
      </w:r>
      <w:proofErr w:type="spellStart"/>
      <w:r w:rsidR="00AF2555">
        <w:rPr>
          <w:rFonts w:ascii="Arial" w:eastAsia="Times New Roman" w:hAnsi="Arial" w:cs="Arial"/>
          <w:color w:val="222222"/>
          <w:sz w:val="20"/>
          <w:szCs w:val="20"/>
        </w:rPr>
        <w:t>pruritis</w:t>
      </w:r>
      <w:proofErr w:type="spellEnd"/>
      <w:r w:rsidR="00AF2555">
        <w:rPr>
          <w:rFonts w:ascii="Arial" w:eastAsia="Times New Roman" w:hAnsi="Arial" w:cs="Arial"/>
          <w:color w:val="222222"/>
          <w:sz w:val="20"/>
          <w:szCs w:val="20"/>
        </w:rPr>
        <w:t xml:space="preserve"> (p=0.083).   </w:t>
      </w:r>
      <w:r w:rsidR="00CE7697">
        <w:rPr>
          <w:rFonts w:ascii="Arial" w:eastAsia="Times New Roman" w:hAnsi="Arial" w:cs="Arial"/>
          <w:color w:val="222222"/>
          <w:sz w:val="20"/>
          <w:szCs w:val="20"/>
        </w:rPr>
        <w:t xml:space="preserve">Catheterization rates </w:t>
      </w:r>
      <w:r w:rsidR="004A7739">
        <w:rPr>
          <w:rFonts w:ascii="Arial" w:eastAsia="Times New Roman" w:hAnsi="Arial" w:cs="Arial"/>
          <w:color w:val="222222"/>
          <w:sz w:val="20"/>
          <w:szCs w:val="20"/>
        </w:rPr>
        <w:t>were</w:t>
      </w:r>
      <w:r w:rsidR="00E374B3">
        <w:rPr>
          <w:rFonts w:ascii="Arial" w:eastAsia="Times New Roman" w:hAnsi="Arial" w:cs="Arial"/>
          <w:color w:val="222222"/>
          <w:sz w:val="20"/>
          <w:szCs w:val="20"/>
        </w:rPr>
        <w:t xml:space="preserve"> slightly</w:t>
      </w:r>
      <w:r w:rsidR="004A7739">
        <w:rPr>
          <w:rFonts w:ascii="Arial" w:eastAsia="Times New Roman" w:hAnsi="Arial" w:cs="Arial"/>
          <w:color w:val="222222"/>
          <w:sz w:val="20"/>
          <w:szCs w:val="20"/>
        </w:rPr>
        <w:t xml:space="preserve"> higher in the 300mcg group (OR 1.88, 95% CI 0.45 to 7.84)</w:t>
      </w:r>
      <w:r w:rsidR="00E374B3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14:paraId="02F89736" w14:textId="77777777" w:rsidR="002237EF" w:rsidRDefault="002237EF" w:rsidP="008F182E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15CD9C35" w14:textId="50CDC262" w:rsidR="002237EF" w:rsidRPr="008F182E" w:rsidRDefault="002237EF" w:rsidP="008F182E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Although our sample size is small and unbalanced, our </w:t>
      </w:r>
      <w:r w:rsidR="00D701A5">
        <w:rPr>
          <w:rFonts w:ascii="Arial" w:eastAsia="Times New Roman" w:hAnsi="Arial" w:cs="Arial"/>
          <w:color w:val="222222"/>
          <w:sz w:val="20"/>
          <w:szCs w:val="20"/>
        </w:rPr>
        <w:t xml:space="preserve">interim </w:t>
      </w:r>
      <w:r>
        <w:rPr>
          <w:rFonts w:ascii="Arial" w:eastAsia="Times New Roman" w:hAnsi="Arial" w:cs="Arial"/>
          <w:color w:val="222222"/>
          <w:sz w:val="20"/>
          <w:szCs w:val="20"/>
        </w:rPr>
        <w:t>results agree w</w:t>
      </w:r>
      <w:r w:rsidR="00D701A5">
        <w:rPr>
          <w:rFonts w:ascii="Arial" w:eastAsia="Times New Roman" w:hAnsi="Arial" w:cs="Arial"/>
          <w:color w:val="222222"/>
          <w:sz w:val="20"/>
          <w:szCs w:val="20"/>
        </w:rPr>
        <w:t>ith published data in that the minimum dose (&lt;300mcg) of intrathecal opioids should be used.</w:t>
      </w:r>
      <w:r w:rsidR="001907D9">
        <w:rPr>
          <w:rFonts w:ascii="Arial" w:eastAsia="Times New Roman" w:hAnsi="Arial" w:cs="Arial"/>
          <w:color w:val="222222"/>
          <w:sz w:val="20"/>
          <w:szCs w:val="20"/>
        </w:rPr>
        <w:t xml:space="preserve"> (3)</w:t>
      </w:r>
      <w:r w:rsidR="00233CDF">
        <w:rPr>
          <w:rFonts w:ascii="Arial" w:eastAsia="Times New Roman" w:hAnsi="Arial" w:cs="Arial"/>
          <w:color w:val="222222"/>
          <w:sz w:val="20"/>
          <w:szCs w:val="20"/>
        </w:rPr>
        <w:t xml:space="preserve">   Our</w:t>
      </w:r>
      <w:r w:rsidR="00E75664">
        <w:rPr>
          <w:rFonts w:ascii="Arial" w:eastAsia="Times New Roman" w:hAnsi="Arial" w:cs="Arial"/>
          <w:color w:val="222222"/>
          <w:sz w:val="20"/>
          <w:szCs w:val="20"/>
        </w:rPr>
        <w:t xml:space="preserve"> local protocol will be amended, published and continually reviewed.</w:t>
      </w:r>
    </w:p>
    <w:p w14:paraId="2194C792" w14:textId="77777777" w:rsidR="008F182E" w:rsidRDefault="008F182E" w:rsidP="008F182E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26C43549" w14:textId="77777777" w:rsidR="003E29F4" w:rsidRDefault="003E29F4" w:rsidP="008F182E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090180B1" w14:textId="77777777" w:rsidR="00BE289D" w:rsidRPr="008F182E" w:rsidRDefault="00BE289D" w:rsidP="008F182E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63B8FE4F" w14:textId="77777777" w:rsidR="008F182E" w:rsidRPr="008F182E" w:rsidRDefault="008F182E" w:rsidP="008F182E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4B010779" w14:textId="516A4EEB" w:rsidR="008F182E" w:rsidRPr="00BE289D" w:rsidRDefault="00BE289D" w:rsidP="00BE289D">
      <w:pPr>
        <w:jc w:val="center"/>
        <w:rPr>
          <w:rFonts w:ascii="Arial" w:eastAsia="Times New Roman" w:hAnsi="Arial" w:cs="Arial"/>
          <w:color w:val="222222"/>
          <w:sz w:val="20"/>
          <w:szCs w:val="20"/>
          <w:u w:val="single"/>
        </w:rPr>
      </w:pPr>
      <w:r w:rsidRPr="00BE289D">
        <w:rPr>
          <w:rFonts w:ascii="Arial" w:eastAsia="Times New Roman" w:hAnsi="Arial" w:cs="Arial"/>
          <w:color w:val="222222"/>
          <w:sz w:val="20"/>
          <w:szCs w:val="20"/>
          <w:u w:val="single"/>
        </w:rPr>
        <w:t>References</w:t>
      </w:r>
    </w:p>
    <w:p w14:paraId="56032333" w14:textId="77777777" w:rsidR="00BE289D" w:rsidRPr="008F182E" w:rsidRDefault="00BE289D" w:rsidP="008F182E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01888095" w14:textId="19F6EE7E" w:rsidR="008F182E" w:rsidRPr="001907D9" w:rsidRDefault="008F182E" w:rsidP="001907D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1907D9">
        <w:rPr>
          <w:rFonts w:ascii="Arial" w:eastAsia="Times New Roman" w:hAnsi="Arial" w:cs="Arial"/>
          <w:color w:val="222222"/>
          <w:sz w:val="20"/>
          <w:szCs w:val="20"/>
        </w:rPr>
        <w:lastRenderedPageBreak/>
        <w:t>Corning JL.</w:t>
      </w:r>
      <w:r w:rsidR="001907D9">
        <w:rPr>
          <w:rFonts w:ascii="Arial" w:eastAsia="Times New Roman" w:hAnsi="Arial" w:cs="Arial"/>
          <w:color w:val="222222"/>
          <w:sz w:val="20"/>
          <w:szCs w:val="20"/>
        </w:rPr>
        <w:t xml:space="preserve"> 1885.</w:t>
      </w:r>
      <w:r w:rsidRPr="001907D9">
        <w:rPr>
          <w:rFonts w:ascii="Arial" w:eastAsia="Times New Roman" w:hAnsi="Arial" w:cs="Arial"/>
          <w:color w:val="222222"/>
          <w:sz w:val="20"/>
          <w:szCs w:val="20"/>
        </w:rPr>
        <w:t xml:space="preserve"> Spinal anesthesia and local medication of the</w:t>
      </w:r>
    </w:p>
    <w:p w14:paraId="6CB97C83" w14:textId="0C2308A8" w:rsidR="008F182E" w:rsidRPr="008F182E" w:rsidRDefault="008F182E" w:rsidP="001907D9">
      <w:pPr>
        <w:ind w:firstLine="720"/>
        <w:rPr>
          <w:rFonts w:ascii="Arial" w:eastAsia="Times New Roman" w:hAnsi="Arial" w:cs="Arial"/>
          <w:color w:val="222222"/>
          <w:sz w:val="20"/>
          <w:szCs w:val="20"/>
        </w:rPr>
      </w:pPr>
      <w:r w:rsidRPr="008F182E">
        <w:rPr>
          <w:rFonts w:ascii="Arial" w:eastAsia="Times New Roman" w:hAnsi="Arial" w:cs="Arial"/>
          <w:color w:val="222222"/>
          <w:sz w:val="20"/>
          <w:szCs w:val="20"/>
        </w:rPr>
        <w:t>cord. Ne</w:t>
      </w:r>
      <w:r w:rsidR="001907D9">
        <w:rPr>
          <w:rFonts w:ascii="Arial" w:eastAsia="Times New Roman" w:hAnsi="Arial" w:cs="Arial"/>
          <w:color w:val="222222"/>
          <w:sz w:val="20"/>
          <w:szCs w:val="20"/>
        </w:rPr>
        <w:t>w York Journal of Medicine.</w:t>
      </w:r>
      <w:r w:rsidR="00E278A2">
        <w:rPr>
          <w:rFonts w:ascii="Arial" w:eastAsia="Times New Roman" w:hAnsi="Arial" w:cs="Arial"/>
          <w:color w:val="222222"/>
          <w:sz w:val="20"/>
          <w:szCs w:val="20"/>
        </w:rPr>
        <w:t xml:space="preserve"> 42:</w:t>
      </w:r>
      <w:r w:rsidRPr="008F182E">
        <w:rPr>
          <w:rFonts w:ascii="Arial" w:eastAsia="Times New Roman" w:hAnsi="Arial" w:cs="Arial"/>
          <w:color w:val="222222"/>
          <w:sz w:val="20"/>
          <w:szCs w:val="20"/>
        </w:rPr>
        <w:t>483–5.</w:t>
      </w:r>
    </w:p>
    <w:p w14:paraId="22EAAA20" w14:textId="77777777" w:rsidR="008F182E" w:rsidRPr="008F182E" w:rsidRDefault="008F182E" w:rsidP="008F182E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74561C38" w14:textId="75B0FC32" w:rsidR="001907D9" w:rsidRDefault="00317BDB" w:rsidP="001907D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1907D9">
        <w:rPr>
          <w:rFonts w:ascii="Arial" w:eastAsia="Times New Roman" w:hAnsi="Arial" w:cs="Arial"/>
          <w:color w:val="222222"/>
          <w:sz w:val="20"/>
          <w:szCs w:val="20"/>
        </w:rPr>
        <w:t>Meylan</w:t>
      </w:r>
      <w:proofErr w:type="spellEnd"/>
      <w:r w:rsidRPr="001907D9">
        <w:rPr>
          <w:rFonts w:ascii="Arial" w:eastAsia="Times New Roman" w:hAnsi="Arial" w:cs="Arial"/>
          <w:color w:val="222222"/>
          <w:sz w:val="20"/>
          <w:szCs w:val="20"/>
        </w:rPr>
        <w:t xml:space="preserve"> N, Elia N, </w:t>
      </w:r>
      <w:proofErr w:type="spellStart"/>
      <w:r w:rsidR="001907D9">
        <w:rPr>
          <w:rFonts w:ascii="Arial" w:eastAsia="Times New Roman" w:hAnsi="Arial" w:cs="Arial"/>
          <w:color w:val="222222"/>
          <w:sz w:val="20"/>
          <w:szCs w:val="20"/>
        </w:rPr>
        <w:t>Lysakowski</w:t>
      </w:r>
      <w:proofErr w:type="spellEnd"/>
      <w:r w:rsidR="001907D9">
        <w:rPr>
          <w:rFonts w:ascii="Arial" w:eastAsia="Times New Roman" w:hAnsi="Arial" w:cs="Arial"/>
          <w:color w:val="222222"/>
          <w:sz w:val="20"/>
          <w:szCs w:val="20"/>
        </w:rPr>
        <w:t xml:space="preserve"> C et al. 2009.</w:t>
      </w:r>
      <w:r w:rsidRPr="001907D9">
        <w:rPr>
          <w:rFonts w:ascii="Arial" w:eastAsia="Times New Roman" w:hAnsi="Arial" w:cs="Arial"/>
          <w:color w:val="222222"/>
          <w:sz w:val="20"/>
          <w:szCs w:val="20"/>
        </w:rPr>
        <w:t xml:space="preserve"> Benefit and risk of intrathecal morphine without local </w:t>
      </w:r>
      <w:proofErr w:type="spellStart"/>
      <w:r w:rsidRPr="001907D9">
        <w:rPr>
          <w:rFonts w:ascii="Arial" w:eastAsia="Times New Roman" w:hAnsi="Arial" w:cs="Arial"/>
          <w:color w:val="222222"/>
          <w:sz w:val="20"/>
          <w:szCs w:val="20"/>
        </w:rPr>
        <w:t>anaesthetic</w:t>
      </w:r>
      <w:proofErr w:type="spellEnd"/>
      <w:r w:rsidRPr="001907D9">
        <w:rPr>
          <w:rFonts w:ascii="Arial" w:eastAsia="Times New Roman" w:hAnsi="Arial" w:cs="Arial"/>
          <w:color w:val="222222"/>
          <w:sz w:val="20"/>
          <w:szCs w:val="20"/>
        </w:rPr>
        <w:t xml:space="preserve"> in patients undergoing major surgery: meta-analysis of randomized tria</w:t>
      </w:r>
      <w:r w:rsidR="001907D9" w:rsidRPr="001907D9">
        <w:rPr>
          <w:rFonts w:ascii="Arial" w:eastAsia="Times New Roman" w:hAnsi="Arial" w:cs="Arial"/>
          <w:color w:val="222222"/>
          <w:sz w:val="20"/>
          <w:szCs w:val="20"/>
        </w:rPr>
        <w:t xml:space="preserve">ls. Br J </w:t>
      </w:r>
      <w:proofErr w:type="spellStart"/>
      <w:r w:rsidR="001907D9" w:rsidRPr="001907D9">
        <w:rPr>
          <w:rFonts w:ascii="Arial" w:eastAsia="Times New Roman" w:hAnsi="Arial" w:cs="Arial"/>
          <w:color w:val="222222"/>
          <w:sz w:val="20"/>
          <w:szCs w:val="20"/>
        </w:rPr>
        <w:t>Anaesth</w:t>
      </w:r>
      <w:proofErr w:type="spellEnd"/>
      <w:r w:rsidR="001907D9" w:rsidRPr="001907D9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E278A2">
        <w:rPr>
          <w:rFonts w:ascii="Arial" w:eastAsia="Times New Roman" w:hAnsi="Arial" w:cs="Arial"/>
          <w:color w:val="222222"/>
          <w:sz w:val="20"/>
          <w:szCs w:val="20"/>
        </w:rPr>
        <w:t>102(2):</w:t>
      </w:r>
      <w:r w:rsidR="001907D9" w:rsidRPr="001907D9">
        <w:rPr>
          <w:rFonts w:ascii="Arial" w:eastAsia="Times New Roman" w:hAnsi="Arial" w:cs="Arial"/>
          <w:color w:val="222222"/>
          <w:sz w:val="20"/>
          <w:szCs w:val="20"/>
        </w:rPr>
        <w:t>156–67.</w:t>
      </w:r>
    </w:p>
    <w:p w14:paraId="6CDEDE6A" w14:textId="77777777" w:rsidR="001907D9" w:rsidRDefault="001907D9" w:rsidP="001907D9">
      <w:pPr>
        <w:pStyle w:val="ListParagraph"/>
        <w:rPr>
          <w:rFonts w:ascii="Arial" w:eastAsia="Times New Roman" w:hAnsi="Arial" w:cs="Arial"/>
          <w:color w:val="222222"/>
          <w:sz w:val="20"/>
          <w:szCs w:val="20"/>
        </w:rPr>
      </w:pPr>
    </w:p>
    <w:p w14:paraId="01C4A857" w14:textId="70D17C69" w:rsidR="001907D9" w:rsidRPr="001907D9" w:rsidRDefault="001907D9" w:rsidP="001907D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1907D9">
        <w:rPr>
          <w:rFonts w:ascii="Arial" w:eastAsia="Times New Roman" w:hAnsi="Arial" w:cs="Arial"/>
          <w:color w:val="222222"/>
          <w:sz w:val="20"/>
          <w:szCs w:val="20"/>
        </w:rPr>
        <w:t xml:space="preserve">Australian and New Zealand College of </w:t>
      </w:r>
      <w:proofErr w:type="spellStart"/>
      <w:r w:rsidRPr="001907D9">
        <w:rPr>
          <w:rFonts w:ascii="Arial" w:eastAsia="Times New Roman" w:hAnsi="Arial" w:cs="Arial"/>
          <w:color w:val="222222"/>
          <w:sz w:val="20"/>
          <w:szCs w:val="20"/>
        </w:rPr>
        <w:t>Anaesthetists</w:t>
      </w:r>
      <w:proofErr w:type="spellEnd"/>
      <w:r w:rsidRPr="001907D9">
        <w:rPr>
          <w:rFonts w:ascii="Arial" w:eastAsia="Times New Roman" w:hAnsi="Arial" w:cs="Arial"/>
          <w:color w:val="222222"/>
          <w:sz w:val="20"/>
          <w:szCs w:val="20"/>
        </w:rPr>
        <w:t xml:space="preserve"> and Faculty of Pain Medicine.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2015.</w:t>
      </w:r>
      <w:r w:rsidRPr="001907D9">
        <w:rPr>
          <w:rFonts w:ascii="Arial" w:eastAsia="Times New Roman" w:hAnsi="Arial" w:cs="Arial"/>
          <w:color w:val="222222"/>
          <w:sz w:val="20"/>
          <w:szCs w:val="20"/>
        </w:rPr>
        <w:t xml:space="preserve"> Acute Pain Management: Scientific Evidence. </w:t>
      </w:r>
      <w:r w:rsidRPr="001907D9">
        <w:rPr>
          <w:rFonts w:ascii="Arial" w:eastAsia="Times New Roman" w:hAnsi="Arial" w:cs="Arial"/>
          <w:i/>
          <w:color w:val="222222"/>
          <w:sz w:val="20"/>
          <w:szCs w:val="20"/>
        </w:rPr>
        <w:t>4</w:t>
      </w:r>
      <w:r w:rsidRPr="001907D9">
        <w:rPr>
          <w:rFonts w:ascii="Arial" w:eastAsia="Times New Roman" w:hAnsi="Arial" w:cs="Arial"/>
          <w:i/>
          <w:color w:val="222222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i/>
          <w:color w:val="222222"/>
          <w:sz w:val="20"/>
          <w:szCs w:val="20"/>
        </w:rPr>
        <w:t xml:space="preserve"> edition</w:t>
      </w:r>
      <w:r w:rsidRPr="001907D9">
        <w:rPr>
          <w:rFonts w:ascii="Arial" w:eastAsia="Times New Roman" w:hAnsi="Arial" w:cs="Arial"/>
          <w:i/>
          <w:color w:val="222222"/>
          <w:sz w:val="20"/>
          <w:szCs w:val="20"/>
        </w:rPr>
        <w:t>.</w:t>
      </w:r>
      <w:r>
        <w:rPr>
          <w:rFonts w:ascii="Arial" w:eastAsia="Times New Roman" w:hAnsi="Arial" w:cs="Arial"/>
          <w:i/>
          <w:color w:val="22222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</w:rPr>
        <w:t>ISBN.</w:t>
      </w:r>
      <w:r w:rsidRPr="001907D9">
        <w:rPr>
          <w:rFonts w:ascii="Arial" w:eastAsia="Times New Roman" w:hAnsi="Arial" w:cs="Arial"/>
          <w:i/>
          <w:color w:val="222222"/>
          <w:sz w:val="20"/>
          <w:szCs w:val="20"/>
        </w:rPr>
        <w:t xml:space="preserve">   </w:t>
      </w:r>
      <w:r w:rsidRPr="001907D9">
        <w:rPr>
          <w:rFonts w:ascii="Arial" w:eastAsia="Times New Roman" w:hAnsi="Arial" w:cs="Arial"/>
          <w:color w:val="222222"/>
          <w:sz w:val="20"/>
          <w:szCs w:val="20"/>
        </w:rPr>
        <w:t>Retrieved online 20</w:t>
      </w:r>
      <w:r w:rsidRPr="001907D9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th</w:t>
      </w:r>
      <w:r w:rsidRPr="001907D9">
        <w:rPr>
          <w:rFonts w:ascii="Arial" w:eastAsia="Times New Roman" w:hAnsi="Arial" w:cs="Arial"/>
          <w:color w:val="222222"/>
          <w:sz w:val="20"/>
          <w:szCs w:val="20"/>
        </w:rPr>
        <w:t xml:space="preserve"> March 2017 from: </w:t>
      </w:r>
      <w:r w:rsidRPr="001907D9">
        <w:rPr>
          <w:rFonts w:ascii="Arial" w:eastAsia="Times New Roman" w:hAnsi="Arial" w:cs="Arial"/>
          <w:color w:val="006621"/>
          <w:sz w:val="21"/>
          <w:szCs w:val="21"/>
          <w:shd w:val="clear" w:color="auto" w:fill="FFFFFF"/>
        </w:rPr>
        <w:t xml:space="preserve">fpm.anzca.edu.au/documents/apmse4_2015_final </w:t>
      </w:r>
    </w:p>
    <w:p w14:paraId="06A31A41" w14:textId="77777777" w:rsidR="003D6392" w:rsidRDefault="00D10499"/>
    <w:sectPr w:rsidR="003D6392" w:rsidSect="00FC11F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078FA"/>
    <w:multiLevelType w:val="hybridMultilevel"/>
    <w:tmpl w:val="A6E06382"/>
    <w:lvl w:ilvl="0" w:tplc="D8DCEB6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01CC1"/>
    <w:multiLevelType w:val="hybridMultilevel"/>
    <w:tmpl w:val="DC60E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2E"/>
    <w:rsid w:val="000A0444"/>
    <w:rsid w:val="001907D9"/>
    <w:rsid w:val="002237EF"/>
    <w:rsid w:val="00233CDF"/>
    <w:rsid w:val="002B2A71"/>
    <w:rsid w:val="00317BDB"/>
    <w:rsid w:val="003274B7"/>
    <w:rsid w:val="00392CE8"/>
    <w:rsid w:val="003E29F4"/>
    <w:rsid w:val="004A7739"/>
    <w:rsid w:val="0050278B"/>
    <w:rsid w:val="00596963"/>
    <w:rsid w:val="005A3889"/>
    <w:rsid w:val="006561BD"/>
    <w:rsid w:val="006C57F1"/>
    <w:rsid w:val="006D4134"/>
    <w:rsid w:val="00717A9D"/>
    <w:rsid w:val="00757EA3"/>
    <w:rsid w:val="007B1991"/>
    <w:rsid w:val="007E52F1"/>
    <w:rsid w:val="007F4689"/>
    <w:rsid w:val="008400A4"/>
    <w:rsid w:val="00874C6A"/>
    <w:rsid w:val="008F182E"/>
    <w:rsid w:val="0093221A"/>
    <w:rsid w:val="00995B28"/>
    <w:rsid w:val="00A32323"/>
    <w:rsid w:val="00AD7A03"/>
    <w:rsid w:val="00AF2555"/>
    <w:rsid w:val="00BE289D"/>
    <w:rsid w:val="00C007BF"/>
    <w:rsid w:val="00CE7697"/>
    <w:rsid w:val="00D10499"/>
    <w:rsid w:val="00D701A5"/>
    <w:rsid w:val="00E278A2"/>
    <w:rsid w:val="00E374B3"/>
    <w:rsid w:val="00E40C62"/>
    <w:rsid w:val="00E425AF"/>
    <w:rsid w:val="00E64B1E"/>
    <w:rsid w:val="00E75664"/>
    <w:rsid w:val="00EF6735"/>
    <w:rsid w:val="00F13963"/>
    <w:rsid w:val="00FA72E7"/>
    <w:rsid w:val="00FC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F6CB8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4756786715879876317apple-tab-span">
    <w:name w:val="m_-4756786715879876317apple-tab-span"/>
    <w:basedOn w:val="DefaultParagraphFont"/>
    <w:rsid w:val="008F182E"/>
  </w:style>
  <w:style w:type="character" w:styleId="Hyperlink">
    <w:name w:val="Hyperlink"/>
    <w:basedOn w:val="DefaultParagraphFont"/>
    <w:uiPriority w:val="99"/>
    <w:unhideWhenUsed/>
    <w:rsid w:val="006561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3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4756786715879876317apple-tab-span">
    <w:name w:val="m_-4756786715879876317apple-tab-span"/>
    <w:basedOn w:val="DefaultParagraphFont"/>
    <w:rsid w:val="008F182E"/>
  </w:style>
  <w:style w:type="character" w:styleId="Hyperlink">
    <w:name w:val="Hyperlink"/>
    <w:basedOn w:val="DefaultParagraphFont"/>
    <w:uiPriority w:val="99"/>
    <w:unhideWhenUsed/>
    <w:rsid w:val="006561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3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ina.Ishaq@nhs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urice.dunstan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ert.brogan@nhs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timmons</dc:creator>
  <cp:lastModifiedBy>IT</cp:lastModifiedBy>
  <cp:revision>2</cp:revision>
  <dcterms:created xsi:type="dcterms:W3CDTF">2017-06-22T15:16:00Z</dcterms:created>
  <dcterms:modified xsi:type="dcterms:W3CDTF">2017-06-22T15:16:00Z</dcterms:modified>
</cp:coreProperties>
</file>