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DF" w:rsidRPr="00D679C3" w:rsidRDefault="00816EC9" w:rsidP="003E3A4D">
      <w:pPr>
        <w:pStyle w:val="Heading1"/>
        <w:spacing w:before="260" w:after="80"/>
        <w:rPr>
          <w:b w:val="0"/>
          <w:sz w:val="28"/>
          <w:szCs w:val="28"/>
          <w:u w:val="single"/>
        </w:rPr>
      </w:pPr>
      <w:r w:rsidRPr="00D679C3">
        <w:rPr>
          <w:b w:val="0"/>
          <w:sz w:val="28"/>
          <w:szCs w:val="28"/>
          <w:u w:val="single"/>
        </w:rPr>
        <w:t>Pain relief for the Twittering Classes</w:t>
      </w:r>
    </w:p>
    <w:p w:rsidR="00F26661" w:rsidRPr="00D679C3" w:rsidRDefault="00F26661" w:rsidP="003E3A4D"/>
    <w:p w:rsidR="00031EDF" w:rsidRPr="00D679C3" w:rsidRDefault="00816EC9" w:rsidP="003E3A4D">
      <w:pPr>
        <w:pStyle w:val="Heading1"/>
        <w:spacing w:before="260" w:after="80"/>
        <w:rPr>
          <w:b w:val="0"/>
          <w:sz w:val="24"/>
          <w:szCs w:val="24"/>
        </w:rPr>
      </w:pPr>
      <w:proofErr w:type="spellStart"/>
      <w:r w:rsidRPr="00D679C3">
        <w:rPr>
          <w:b w:val="0"/>
          <w:sz w:val="24"/>
          <w:szCs w:val="24"/>
        </w:rPr>
        <w:t>Mairi</w:t>
      </w:r>
      <w:proofErr w:type="spellEnd"/>
      <w:r w:rsidRPr="00D679C3">
        <w:rPr>
          <w:b w:val="0"/>
          <w:sz w:val="24"/>
          <w:szCs w:val="24"/>
        </w:rPr>
        <w:t>-Clare Mac</w:t>
      </w:r>
      <w:r w:rsidR="0069702F" w:rsidRPr="00D679C3">
        <w:rPr>
          <w:b w:val="0"/>
          <w:sz w:val="24"/>
          <w:szCs w:val="24"/>
        </w:rPr>
        <w:t>l</w:t>
      </w:r>
      <w:r w:rsidRPr="00D679C3">
        <w:rPr>
          <w:b w:val="0"/>
          <w:sz w:val="24"/>
          <w:szCs w:val="24"/>
        </w:rPr>
        <w:t xml:space="preserve">eod                                                                                             </w:t>
      </w:r>
      <w:r w:rsidR="00031EDF" w:rsidRPr="00D679C3">
        <w:rPr>
          <w:b w:val="0"/>
          <w:sz w:val="24"/>
          <w:szCs w:val="24"/>
        </w:rPr>
        <w:t xml:space="preserve">Jeremy Cashman                                                   </w:t>
      </w:r>
      <w:r w:rsidR="0069702F" w:rsidRPr="00D679C3">
        <w:rPr>
          <w:b w:val="0"/>
          <w:sz w:val="24"/>
          <w:szCs w:val="24"/>
        </w:rPr>
        <w:t xml:space="preserve">                                                          </w:t>
      </w:r>
      <w:r w:rsidR="00031EDF" w:rsidRPr="00D679C3">
        <w:rPr>
          <w:b w:val="0"/>
          <w:sz w:val="24"/>
          <w:szCs w:val="24"/>
        </w:rPr>
        <w:t>St George’s Hospital, London</w:t>
      </w:r>
    </w:p>
    <w:p w:rsidR="0070775E" w:rsidRDefault="0070775E" w:rsidP="003E3A4D">
      <w:pPr>
        <w:rPr>
          <w:rFonts w:ascii="OfficinaSansStd-Book" w:hAnsi="OfficinaSansStd-Book" w:cs="OfficinaSansStd-Book"/>
          <w:b/>
          <w:color w:val="000000"/>
          <w:sz w:val="22"/>
          <w:szCs w:val="22"/>
          <w:lang w:eastAsia="en-GB"/>
        </w:rPr>
      </w:pPr>
    </w:p>
    <w:p w:rsidR="00D371B3" w:rsidRDefault="00D371B3" w:rsidP="003E3A4D">
      <w:pPr>
        <w:rPr>
          <w:rFonts w:cs="Arial"/>
          <w:color w:val="333333"/>
          <w:sz w:val="24"/>
          <w:szCs w:val="24"/>
        </w:rPr>
      </w:pPr>
    </w:p>
    <w:p w:rsidR="00816EC9" w:rsidRPr="00364069" w:rsidRDefault="0070775E" w:rsidP="003E3A4D">
      <w:pPr>
        <w:rPr>
          <w:rFonts w:cs="Arial"/>
          <w:sz w:val="24"/>
          <w:szCs w:val="24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 xml:space="preserve">In the new NHS, you are what you tweet                                                                 </w:t>
      </w:r>
      <w:r w:rsidRPr="00364069">
        <w:rPr>
          <w:rFonts w:cs="Arial"/>
          <w:i/>
          <w:color w:val="000000"/>
          <w:sz w:val="24"/>
          <w:szCs w:val="24"/>
          <w:lang w:eastAsia="en-GB"/>
        </w:rPr>
        <w:t>Health Service Journal</w:t>
      </w:r>
      <w:r w:rsidR="00360BDF" w:rsidRPr="00364069">
        <w:rPr>
          <w:rFonts w:cs="Arial"/>
          <w:i/>
          <w:color w:val="000000"/>
          <w:sz w:val="24"/>
          <w:szCs w:val="24"/>
          <w:lang w:eastAsia="en-GB"/>
        </w:rPr>
        <w:t>,</w:t>
      </w:r>
      <w:r w:rsidRPr="00364069">
        <w:rPr>
          <w:rFonts w:cs="Arial"/>
          <w:i/>
          <w:color w:val="000000"/>
          <w:sz w:val="24"/>
          <w:szCs w:val="24"/>
          <w:lang w:eastAsia="en-GB"/>
        </w:rPr>
        <w:t xml:space="preserve"> 9 Aug 2012</w:t>
      </w:r>
    </w:p>
    <w:p w:rsidR="00816EC9" w:rsidRPr="00364069" w:rsidRDefault="00816EC9" w:rsidP="0070202B">
      <w:pPr>
        <w:rPr>
          <w:rFonts w:cs="Arial"/>
          <w:sz w:val="24"/>
          <w:szCs w:val="24"/>
        </w:rPr>
      </w:pPr>
    </w:p>
    <w:p w:rsidR="0070775E" w:rsidRPr="00364069" w:rsidRDefault="00347B5A" w:rsidP="007C0EC0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Joe McCrea the author of the</w:t>
      </w:r>
      <w:r w:rsidR="00360BDF" w:rsidRPr="00364069">
        <w:rPr>
          <w:rFonts w:cs="Arial"/>
          <w:sz w:val="24"/>
          <w:szCs w:val="24"/>
        </w:rPr>
        <w:t xml:space="preserve"> article in the </w:t>
      </w:r>
      <w:r w:rsidR="00360BDF" w:rsidRPr="00364069">
        <w:rPr>
          <w:rFonts w:cs="Arial"/>
          <w:color w:val="000000"/>
          <w:sz w:val="24"/>
          <w:szCs w:val="24"/>
          <w:lang w:eastAsia="en-GB"/>
        </w:rPr>
        <w:t xml:space="preserve">Health Service Journal  and </w:t>
      </w:r>
      <w:r w:rsidR="0070775E" w:rsidRPr="00364069">
        <w:rPr>
          <w:rFonts w:cs="Arial"/>
          <w:sz w:val="24"/>
          <w:szCs w:val="24"/>
        </w:rPr>
        <w:t>a former advisor to the 10 Downing Street Policy Unit</w:t>
      </w:r>
      <w:r w:rsidR="00360BDF" w:rsidRPr="00364069">
        <w:rPr>
          <w:rFonts w:cs="Arial"/>
          <w:sz w:val="24"/>
          <w:szCs w:val="24"/>
        </w:rPr>
        <w:t xml:space="preserve"> went on to state that</w:t>
      </w:r>
      <w:r w:rsidR="0070775E" w:rsidRPr="00364069">
        <w:rPr>
          <w:rFonts w:cs="Arial"/>
          <w:sz w:val="24"/>
          <w:szCs w:val="24"/>
        </w:rPr>
        <w:t xml:space="preserve"> </w:t>
      </w:r>
      <w:r w:rsidR="0070775E" w:rsidRPr="00D371B3">
        <w:rPr>
          <w:rFonts w:cs="Arial"/>
          <w:i/>
          <w:sz w:val="24"/>
          <w:szCs w:val="24"/>
        </w:rPr>
        <w:t>“Social media is no longer optional but an essential tool that must be use</w:t>
      </w:r>
      <w:r w:rsidR="00A56E38" w:rsidRPr="00D371B3">
        <w:rPr>
          <w:rFonts w:cs="Arial"/>
          <w:i/>
          <w:sz w:val="24"/>
          <w:szCs w:val="24"/>
        </w:rPr>
        <w:t>d</w:t>
      </w:r>
      <w:r w:rsidR="0070775E" w:rsidRPr="00D371B3">
        <w:rPr>
          <w:rFonts w:cs="Arial"/>
          <w:i/>
          <w:sz w:val="24"/>
          <w:szCs w:val="24"/>
        </w:rPr>
        <w:t>”</w:t>
      </w:r>
      <w:r w:rsidR="0070775E" w:rsidRPr="00364069">
        <w:rPr>
          <w:rFonts w:cs="Arial"/>
          <w:sz w:val="24"/>
          <w:szCs w:val="24"/>
        </w:rPr>
        <w:t>.</w:t>
      </w:r>
      <w:r w:rsidR="00D371B3">
        <w:rPr>
          <w:rFonts w:cs="Arial"/>
          <w:sz w:val="24"/>
          <w:szCs w:val="24"/>
        </w:rPr>
        <w:t xml:space="preserve"> This view has been echoed by the</w:t>
      </w:r>
      <w:r w:rsidR="00D371B3">
        <w:rPr>
          <w:rFonts w:cs="Arial"/>
          <w:i/>
          <w:color w:val="000000"/>
          <w:sz w:val="24"/>
          <w:szCs w:val="24"/>
          <w:lang w:eastAsia="en-GB"/>
        </w:rPr>
        <w:t xml:space="preserve"> </w:t>
      </w:r>
      <w:r w:rsidR="00D371B3" w:rsidRPr="00D371B3">
        <w:rPr>
          <w:rFonts w:cs="Arial"/>
          <w:color w:val="000000"/>
          <w:sz w:val="24"/>
          <w:szCs w:val="24"/>
          <w:lang w:eastAsia="en-GB"/>
        </w:rPr>
        <w:t>IMS Institute for Healthcare Informatics</w:t>
      </w:r>
      <w:r w:rsidR="0070775E" w:rsidRPr="00364069">
        <w:rPr>
          <w:rFonts w:cs="Arial"/>
          <w:sz w:val="24"/>
          <w:szCs w:val="24"/>
        </w:rPr>
        <w:t xml:space="preserve"> </w:t>
      </w:r>
      <w:r w:rsidR="00D371B3">
        <w:rPr>
          <w:rFonts w:cs="Arial"/>
          <w:sz w:val="24"/>
          <w:szCs w:val="24"/>
        </w:rPr>
        <w:t xml:space="preserve">whose report in 2014 states that </w:t>
      </w:r>
      <w:r w:rsidR="00D371B3" w:rsidRPr="00D371B3">
        <w:rPr>
          <w:rFonts w:cs="Arial"/>
          <w:i/>
          <w:sz w:val="24"/>
          <w:szCs w:val="24"/>
        </w:rPr>
        <w:t>“</w:t>
      </w:r>
      <w:r w:rsidR="00D371B3" w:rsidRPr="00D371B3">
        <w:rPr>
          <w:rFonts w:cs="Arial"/>
          <w:i/>
          <w:color w:val="333333"/>
          <w:sz w:val="24"/>
          <w:szCs w:val="24"/>
        </w:rPr>
        <w:t>The emergence of the engaged patient has demonstrated the increased importance of social media in the broader healthcare context”</w:t>
      </w:r>
      <w:r w:rsidR="00D371B3">
        <w:rPr>
          <w:rFonts w:cs="Arial"/>
          <w:color w:val="333333"/>
          <w:sz w:val="24"/>
          <w:szCs w:val="24"/>
        </w:rPr>
        <w:t xml:space="preserve">. </w:t>
      </w:r>
      <w:r w:rsidR="0070775E" w:rsidRPr="00364069">
        <w:rPr>
          <w:rFonts w:cs="Arial"/>
          <w:sz w:val="24"/>
          <w:szCs w:val="24"/>
        </w:rPr>
        <w:t xml:space="preserve">Our presentation will </w:t>
      </w:r>
      <w:r w:rsidR="00BB68A9" w:rsidRPr="00364069">
        <w:rPr>
          <w:rFonts w:cs="Arial"/>
          <w:sz w:val="24"/>
          <w:szCs w:val="24"/>
        </w:rPr>
        <w:t>outline</w:t>
      </w:r>
      <w:r w:rsidR="00A56E38" w:rsidRPr="00364069">
        <w:rPr>
          <w:rFonts w:cs="Arial"/>
          <w:sz w:val="24"/>
          <w:szCs w:val="24"/>
        </w:rPr>
        <w:t xml:space="preserve"> the </w:t>
      </w:r>
      <w:r w:rsidR="00BB68A9" w:rsidRPr="00364069">
        <w:rPr>
          <w:rFonts w:cs="Arial"/>
          <w:sz w:val="24"/>
          <w:szCs w:val="24"/>
        </w:rPr>
        <w:t>experience</w:t>
      </w:r>
      <w:r w:rsidR="00A56E38" w:rsidRPr="00364069">
        <w:rPr>
          <w:rFonts w:cs="Arial"/>
          <w:sz w:val="24"/>
          <w:szCs w:val="24"/>
        </w:rPr>
        <w:t xml:space="preserve"> of our in-patient pain management service in introducing this ‘essential tool’</w:t>
      </w:r>
      <w:r w:rsidR="00BB68A9" w:rsidRPr="00364069">
        <w:rPr>
          <w:rFonts w:cs="Arial"/>
          <w:sz w:val="24"/>
          <w:szCs w:val="24"/>
        </w:rPr>
        <w:t xml:space="preserve"> and reflect on what we have learnt.</w:t>
      </w:r>
    </w:p>
    <w:p w:rsidR="00816EC9" w:rsidRPr="00364069" w:rsidRDefault="00816EC9" w:rsidP="007C0EC0">
      <w:pPr>
        <w:jc w:val="both"/>
        <w:rPr>
          <w:rFonts w:cs="Arial"/>
          <w:sz w:val="24"/>
          <w:szCs w:val="24"/>
        </w:rPr>
      </w:pPr>
    </w:p>
    <w:p w:rsidR="00816EC9" w:rsidRPr="00364069" w:rsidRDefault="00C6279D" w:rsidP="007C0EC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  <w:r>
        <w:rPr>
          <w:rFonts w:cs="Arial"/>
          <w:b/>
          <w:color w:val="000000"/>
          <w:sz w:val="24"/>
          <w:szCs w:val="24"/>
          <w:lang w:eastAsia="en-GB"/>
        </w:rPr>
        <w:t xml:space="preserve">What is </w:t>
      </w:r>
      <w:r w:rsidR="00816EC9" w:rsidRPr="00364069">
        <w:rPr>
          <w:rFonts w:cs="Arial"/>
          <w:b/>
          <w:color w:val="000000"/>
          <w:sz w:val="24"/>
          <w:szCs w:val="24"/>
          <w:lang w:eastAsia="en-GB"/>
        </w:rPr>
        <w:t>Social Media</w:t>
      </w:r>
      <w:r>
        <w:rPr>
          <w:rFonts w:cs="Arial"/>
          <w:b/>
          <w:color w:val="000000"/>
          <w:sz w:val="24"/>
          <w:szCs w:val="24"/>
          <w:lang w:eastAsia="en-GB"/>
        </w:rPr>
        <w:t>?</w:t>
      </w:r>
    </w:p>
    <w:p w:rsidR="00816EC9" w:rsidRPr="00364069" w:rsidRDefault="00816EC9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color w:val="000000"/>
          <w:sz w:val="24"/>
          <w:szCs w:val="24"/>
          <w:lang w:eastAsia="en-GB"/>
        </w:rPr>
        <w:t xml:space="preserve">Social media is a generic term used to describe a range of online </w:t>
      </w:r>
      <w:r w:rsidR="00B05C8D" w:rsidRPr="00364069">
        <w:rPr>
          <w:rFonts w:cs="Arial"/>
          <w:color w:val="000000"/>
          <w:sz w:val="24"/>
          <w:szCs w:val="24"/>
          <w:lang w:eastAsia="en-GB"/>
        </w:rPr>
        <w:t>applications that encourages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users to take part in interactive communication. This makes it a particularly useful vehicle both for informing patients and for gaining their feedback</w:t>
      </w:r>
      <w:r w:rsidR="00554B11" w:rsidRPr="00364069">
        <w:rPr>
          <w:rFonts w:cs="Arial"/>
          <w:color w:val="000000"/>
          <w:sz w:val="24"/>
          <w:szCs w:val="24"/>
          <w:lang w:eastAsia="en-GB"/>
        </w:rPr>
        <w:t xml:space="preserve"> and </w:t>
      </w:r>
      <w:r w:rsidR="00594368" w:rsidRPr="00364069">
        <w:rPr>
          <w:rFonts w:cs="Arial"/>
          <w:color w:val="000000"/>
          <w:sz w:val="24"/>
          <w:szCs w:val="24"/>
          <w:lang w:eastAsia="en-GB"/>
        </w:rPr>
        <w:t>can provide a direct wa</w:t>
      </w:r>
      <w:r w:rsidR="00360BDF" w:rsidRPr="00364069">
        <w:rPr>
          <w:rFonts w:cs="Arial"/>
          <w:color w:val="000000"/>
          <w:sz w:val="24"/>
          <w:szCs w:val="24"/>
          <w:lang w:eastAsia="en-GB"/>
        </w:rPr>
        <w:t>y to achieve patient engagement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. </w:t>
      </w:r>
      <w:r w:rsidR="00660548" w:rsidRPr="00364069">
        <w:rPr>
          <w:rFonts w:cs="Arial"/>
          <w:color w:val="000000"/>
          <w:sz w:val="24"/>
          <w:szCs w:val="24"/>
          <w:lang w:eastAsia="en-GB"/>
        </w:rPr>
        <w:t xml:space="preserve">Social media use is dominated by the “Big 4” of </w:t>
      </w:r>
      <w:r w:rsidR="00364069" w:rsidRPr="00364069">
        <w:rPr>
          <w:rFonts w:cs="Arial"/>
          <w:color w:val="000000"/>
          <w:sz w:val="24"/>
          <w:szCs w:val="24"/>
          <w:lang w:eastAsia="en-GB"/>
        </w:rPr>
        <w:t xml:space="preserve">Facebook, LinkedIn, </w:t>
      </w:r>
      <w:r w:rsidR="00660548" w:rsidRPr="00364069">
        <w:rPr>
          <w:rFonts w:cs="Arial"/>
          <w:color w:val="000000"/>
          <w:sz w:val="24"/>
          <w:szCs w:val="24"/>
          <w:lang w:eastAsia="en-GB"/>
        </w:rPr>
        <w:t>Twitter</w:t>
      </w:r>
      <w:r w:rsid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660548" w:rsidRPr="00364069">
        <w:rPr>
          <w:rFonts w:cs="Arial"/>
          <w:color w:val="000000"/>
          <w:sz w:val="24"/>
          <w:szCs w:val="24"/>
          <w:lang w:eastAsia="en-GB"/>
        </w:rPr>
        <w:t>and YouTube which serve complementary purposes in different ways. However the most useful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social media pla</w:t>
      </w:r>
      <w:r w:rsidR="00660548" w:rsidRPr="00364069">
        <w:rPr>
          <w:rFonts w:cs="Arial"/>
          <w:color w:val="000000"/>
          <w:sz w:val="24"/>
          <w:szCs w:val="24"/>
          <w:lang w:eastAsia="en-GB"/>
        </w:rPr>
        <w:t>tforms</w:t>
      </w:r>
      <w:r w:rsidR="00364069">
        <w:rPr>
          <w:rFonts w:cs="Arial"/>
          <w:color w:val="000000"/>
          <w:sz w:val="24"/>
          <w:szCs w:val="24"/>
          <w:lang w:eastAsia="en-GB"/>
        </w:rPr>
        <w:t xml:space="preserve"> for patient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engagement are:</w:t>
      </w:r>
    </w:p>
    <w:p w:rsidR="00B05C8D" w:rsidRDefault="00594368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>Facebook</w:t>
      </w:r>
      <w:r w:rsidR="00B05C8D" w:rsidRPr="00364069">
        <w:rPr>
          <w:rFonts w:cs="Arial"/>
          <w:b/>
          <w:color w:val="000000"/>
          <w:sz w:val="24"/>
          <w:szCs w:val="24"/>
          <w:lang w:eastAsia="en-GB"/>
        </w:rPr>
        <w:t>:</w:t>
      </w:r>
      <w:r w:rsidR="00816EC9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B05C8D" w:rsidRPr="00364069">
        <w:rPr>
          <w:rFonts w:cs="Arial"/>
          <w:color w:val="000000"/>
          <w:sz w:val="24"/>
          <w:szCs w:val="24"/>
          <w:lang w:eastAsia="en-GB"/>
        </w:rPr>
        <w:t>T</w:t>
      </w:r>
      <w:r w:rsidR="00816EC9" w:rsidRPr="00364069">
        <w:rPr>
          <w:rFonts w:cs="Arial"/>
          <w:color w:val="000000"/>
          <w:sz w:val="24"/>
          <w:szCs w:val="24"/>
          <w:lang w:eastAsia="en-GB"/>
        </w:rPr>
        <w:t>he most popular platform. Facebook claims to have</w:t>
      </w:r>
      <w:r w:rsidR="00844D80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364069">
        <w:rPr>
          <w:rFonts w:cs="Arial"/>
          <w:color w:val="000000"/>
          <w:sz w:val="24"/>
          <w:szCs w:val="24"/>
          <w:lang w:eastAsia="en-GB"/>
        </w:rPr>
        <w:t>more than ~8</w:t>
      </w:r>
      <w:r w:rsidR="00816EC9" w:rsidRPr="00364069">
        <w:rPr>
          <w:rFonts w:cs="Arial"/>
          <w:color w:val="000000"/>
          <w:sz w:val="24"/>
          <w:szCs w:val="24"/>
          <w:lang w:eastAsia="en-GB"/>
        </w:rPr>
        <w:t>5</w:t>
      </w:r>
      <w:r w:rsidR="00364069">
        <w:rPr>
          <w:rFonts w:cs="Arial"/>
          <w:color w:val="000000"/>
          <w:sz w:val="24"/>
          <w:szCs w:val="24"/>
          <w:lang w:eastAsia="en-GB"/>
        </w:rPr>
        <w:t>0m users worl</w:t>
      </w:r>
      <w:r w:rsidR="002E5F07">
        <w:rPr>
          <w:rFonts w:cs="Arial"/>
          <w:color w:val="000000"/>
          <w:sz w:val="24"/>
          <w:szCs w:val="24"/>
          <w:lang w:eastAsia="en-GB"/>
        </w:rPr>
        <w:t>dwide</w:t>
      </w:r>
      <w:r w:rsidR="00816EC9" w:rsidRPr="00364069">
        <w:rPr>
          <w:rFonts w:cs="Arial"/>
          <w:color w:val="000000"/>
          <w:sz w:val="24"/>
          <w:szCs w:val="24"/>
          <w:lang w:eastAsia="en-GB"/>
        </w:rPr>
        <w:t>.</w:t>
      </w:r>
    </w:p>
    <w:p w:rsidR="00816EC9" w:rsidRPr="00364069" w:rsidRDefault="00816EC9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>Twitter</w:t>
      </w:r>
      <w:r w:rsidR="00B05C8D" w:rsidRPr="0069702F">
        <w:rPr>
          <w:rFonts w:cs="Arial"/>
          <w:b/>
          <w:color w:val="000000"/>
          <w:sz w:val="24"/>
          <w:szCs w:val="24"/>
          <w:lang w:eastAsia="en-GB"/>
        </w:rPr>
        <w:t>:</w:t>
      </w:r>
      <w:r w:rsidR="00B05C8D" w:rsidRPr="00364069">
        <w:rPr>
          <w:rFonts w:cs="Arial"/>
          <w:color w:val="000000"/>
          <w:sz w:val="24"/>
          <w:szCs w:val="24"/>
          <w:lang w:eastAsia="en-GB"/>
        </w:rPr>
        <w:t xml:space="preserve"> A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vast, web-</w:t>
      </w:r>
      <w:r w:rsidR="00B05C8D" w:rsidRPr="00364069">
        <w:rPr>
          <w:rFonts w:cs="Arial"/>
          <w:color w:val="000000"/>
          <w:sz w:val="24"/>
          <w:szCs w:val="24"/>
          <w:lang w:eastAsia="en-GB"/>
        </w:rPr>
        <w:t>based messaging network; more like texting than emailing. E</w:t>
      </w:r>
      <w:r w:rsidRPr="00364069">
        <w:rPr>
          <w:rFonts w:cs="Arial"/>
          <w:color w:val="000000"/>
          <w:sz w:val="24"/>
          <w:szCs w:val="24"/>
          <w:lang w:eastAsia="en-GB"/>
        </w:rPr>
        <w:t>ach</w:t>
      </w:r>
      <w:r w:rsidR="00844D80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tweet is a single message </w:t>
      </w:r>
      <w:r w:rsidR="003E7053" w:rsidRPr="00364069">
        <w:rPr>
          <w:rFonts w:cs="Arial"/>
          <w:color w:val="000000"/>
          <w:sz w:val="24"/>
          <w:szCs w:val="24"/>
          <w:lang w:eastAsia="en-GB"/>
        </w:rPr>
        <w:t>up to</w:t>
      </w:r>
      <w:r w:rsidRPr="00364069">
        <w:rPr>
          <w:rFonts w:cs="Arial"/>
          <w:color w:val="000000"/>
          <w:sz w:val="24"/>
          <w:szCs w:val="24"/>
          <w:lang w:eastAsia="en-GB"/>
        </w:rPr>
        <w:t>140 characters</w:t>
      </w:r>
      <w:r w:rsidR="00844D80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B05C8D" w:rsidRPr="00364069">
        <w:rPr>
          <w:rFonts w:cs="Arial"/>
          <w:color w:val="000000"/>
          <w:sz w:val="24"/>
          <w:szCs w:val="24"/>
          <w:lang w:eastAsia="en-GB"/>
        </w:rPr>
        <w:t>long</w:t>
      </w:r>
      <w:r w:rsidRPr="00364069">
        <w:rPr>
          <w:rFonts w:cs="Arial"/>
          <w:color w:val="000000"/>
          <w:sz w:val="24"/>
          <w:szCs w:val="24"/>
          <w:lang w:eastAsia="en-GB"/>
        </w:rPr>
        <w:t>.</w:t>
      </w:r>
      <w:r w:rsidR="00844D80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Pr="00364069">
        <w:rPr>
          <w:rFonts w:cs="Arial"/>
          <w:color w:val="000000"/>
          <w:sz w:val="24"/>
          <w:szCs w:val="24"/>
          <w:lang w:eastAsia="en-GB"/>
        </w:rPr>
        <w:t>Twitter is best used via a separate dashboard application</w:t>
      </w:r>
      <w:r w:rsidR="003E7053" w:rsidRPr="00364069">
        <w:rPr>
          <w:rFonts w:cs="Arial"/>
          <w:color w:val="000000"/>
          <w:sz w:val="24"/>
          <w:szCs w:val="24"/>
          <w:lang w:eastAsia="en-GB"/>
        </w:rPr>
        <w:t xml:space="preserve"> that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act</w:t>
      </w:r>
      <w:r w:rsidR="003E7053" w:rsidRPr="00364069">
        <w:rPr>
          <w:rFonts w:cs="Arial"/>
          <w:color w:val="000000"/>
          <w:sz w:val="24"/>
          <w:szCs w:val="24"/>
          <w:lang w:eastAsia="en-GB"/>
        </w:rPr>
        <w:t>s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in a </w:t>
      </w:r>
      <w:r w:rsidR="003E7053" w:rsidRPr="00364069">
        <w:rPr>
          <w:rFonts w:cs="Arial"/>
          <w:color w:val="000000"/>
          <w:sz w:val="24"/>
          <w:szCs w:val="24"/>
          <w:lang w:eastAsia="en-GB"/>
        </w:rPr>
        <w:t>similar way to a web browser,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enabl</w:t>
      </w:r>
      <w:r w:rsidR="003E7053" w:rsidRPr="00364069">
        <w:rPr>
          <w:rFonts w:cs="Arial"/>
          <w:color w:val="000000"/>
          <w:sz w:val="24"/>
          <w:szCs w:val="24"/>
          <w:lang w:eastAsia="en-GB"/>
        </w:rPr>
        <w:t>ing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the</w:t>
      </w:r>
      <w:r w:rsidR="00844D80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user to monitor responses </w:t>
      </w:r>
      <w:r w:rsidR="00364069">
        <w:rPr>
          <w:rFonts w:cs="Arial"/>
          <w:color w:val="000000"/>
          <w:sz w:val="24"/>
          <w:szCs w:val="24"/>
          <w:lang w:eastAsia="en-GB"/>
        </w:rPr>
        <w:t xml:space="preserve">to </w:t>
      </w:r>
      <w:r w:rsidRPr="00364069">
        <w:rPr>
          <w:rFonts w:cs="Arial"/>
          <w:color w:val="000000"/>
          <w:sz w:val="24"/>
          <w:szCs w:val="24"/>
          <w:lang w:eastAsia="en-GB"/>
        </w:rPr>
        <w:t>messages, subjects of interest</w:t>
      </w:r>
      <w:r w:rsidR="00EF41C5">
        <w:rPr>
          <w:rFonts w:cs="Arial"/>
          <w:color w:val="000000"/>
          <w:sz w:val="24"/>
          <w:szCs w:val="24"/>
          <w:lang w:eastAsia="en-GB"/>
        </w:rPr>
        <w:t xml:space="preserve"> and mentions (</w:t>
      </w:r>
      <w:proofErr w:type="spellStart"/>
      <w:r w:rsidR="00EF41C5">
        <w:rPr>
          <w:rFonts w:cs="Arial"/>
          <w:color w:val="000000"/>
          <w:sz w:val="24"/>
          <w:szCs w:val="24"/>
          <w:lang w:eastAsia="en-GB"/>
        </w:rPr>
        <w:t>retweets</w:t>
      </w:r>
      <w:proofErr w:type="spellEnd"/>
      <w:r w:rsidR="00EF41C5">
        <w:rPr>
          <w:rFonts w:cs="Arial"/>
          <w:color w:val="000000"/>
          <w:sz w:val="24"/>
          <w:szCs w:val="24"/>
          <w:lang w:eastAsia="en-GB"/>
        </w:rPr>
        <w:t>)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you get.</w:t>
      </w:r>
    </w:p>
    <w:p w:rsidR="002E7EDA" w:rsidRPr="00364069" w:rsidRDefault="003E7053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>Blogs</w:t>
      </w:r>
      <w:r w:rsidRPr="0069702F">
        <w:rPr>
          <w:rFonts w:cs="Arial"/>
          <w:b/>
          <w:color w:val="000000"/>
          <w:sz w:val="24"/>
          <w:szCs w:val="24"/>
          <w:lang w:eastAsia="en-GB"/>
        </w:rPr>
        <w:t>: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>Originally called web-logs, and now shortened to blogs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. 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Blogs </w:t>
      </w:r>
      <w:r w:rsidRPr="00364069">
        <w:rPr>
          <w:rFonts w:cs="Arial"/>
          <w:color w:val="000000"/>
          <w:sz w:val="24"/>
          <w:szCs w:val="24"/>
          <w:lang w:eastAsia="en-GB"/>
        </w:rPr>
        <w:t>can be a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Pr="00364069">
        <w:rPr>
          <w:rFonts w:cs="Arial"/>
          <w:color w:val="000000"/>
          <w:sz w:val="24"/>
          <w:szCs w:val="24"/>
          <w:lang w:eastAsia="en-GB"/>
        </w:rPr>
        <w:t>useful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tool for interactio</w:t>
      </w:r>
      <w:r w:rsidRPr="00364069">
        <w:rPr>
          <w:rFonts w:cs="Arial"/>
          <w:color w:val="000000"/>
          <w:sz w:val="24"/>
          <w:szCs w:val="24"/>
          <w:lang w:eastAsia="en-GB"/>
        </w:rPr>
        <w:t>n with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A318AE">
        <w:rPr>
          <w:rFonts w:cs="Arial"/>
          <w:color w:val="000000"/>
          <w:sz w:val="24"/>
          <w:szCs w:val="24"/>
          <w:lang w:eastAsia="en-GB"/>
        </w:rPr>
        <w:t>patients,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offering them the chance to comment on </w:t>
      </w:r>
      <w:r w:rsidRPr="00364069">
        <w:rPr>
          <w:rFonts w:cs="Arial"/>
          <w:color w:val="000000"/>
          <w:sz w:val="24"/>
          <w:szCs w:val="24"/>
          <w:lang w:eastAsia="en-GB"/>
        </w:rPr>
        <w:t>their care.</w:t>
      </w:r>
    </w:p>
    <w:p w:rsidR="002E7EDA" w:rsidRPr="00364069" w:rsidRDefault="003E7053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>Forums</w:t>
      </w:r>
      <w:r w:rsidRPr="0069702F">
        <w:rPr>
          <w:rFonts w:cs="Arial"/>
          <w:b/>
          <w:color w:val="000000"/>
          <w:sz w:val="24"/>
          <w:szCs w:val="24"/>
          <w:lang w:eastAsia="en-GB"/>
        </w:rPr>
        <w:t>: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Often overlooked in favour of more glamorous platforms. </w:t>
      </w:r>
      <w:r w:rsidR="00A318AE">
        <w:rPr>
          <w:rFonts w:cs="Arial"/>
          <w:color w:val="000000"/>
          <w:sz w:val="24"/>
          <w:szCs w:val="24"/>
          <w:lang w:eastAsia="en-GB"/>
        </w:rPr>
        <w:t>Forums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are generally based around a specific subject area and work on a q</w:t>
      </w:r>
      <w:r w:rsidR="00A318AE">
        <w:rPr>
          <w:rFonts w:cs="Arial"/>
          <w:color w:val="000000"/>
          <w:sz w:val="24"/>
          <w:szCs w:val="24"/>
          <w:lang w:eastAsia="en-GB"/>
        </w:rPr>
        <w:t>uestion-and-answer format. They c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>an be powerful tools for patient participation.</w:t>
      </w:r>
    </w:p>
    <w:p w:rsidR="00674EDB" w:rsidRPr="00364069" w:rsidRDefault="00674EDB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</w:p>
    <w:p w:rsidR="00C6279D" w:rsidRPr="00364069" w:rsidRDefault="00C6279D" w:rsidP="007C0EC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  <w:r w:rsidRPr="00364069">
        <w:rPr>
          <w:rFonts w:cs="Arial"/>
          <w:b/>
          <w:color w:val="000000"/>
          <w:sz w:val="24"/>
          <w:szCs w:val="24"/>
          <w:lang w:eastAsia="en-GB"/>
        </w:rPr>
        <w:t>Social Media</w:t>
      </w:r>
      <w:r>
        <w:rPr>
          <w:rFonts w:cs="Arial"/>
          <w:b/>
          <w:color w:val="000000"/>
          <w:sz w:val="24"/>
          <w:szCs w:val="24"/>
          <w:lang w:eastAsia="en-GB"/>
        </w:rPr>
        <w:t xml:space="preserve"> in Healthcare</w:t>
      </w:r>
    </w:p>
    <w:p w:rsidR="002728DB" w:rsidRDefault="002728DB" w:rsidP="007C0EC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  <w:r w:rsidRPr="00364069">
        <w:rPr>
          <w:rFonts w:cs="Arial"/>
          <w:color w:val="000000"/>
          <w:sz w:val="24"/>
          <w:szCs w:val="24"/>
          <w:lang w:eastAsia="en-GB"/>
        </w:rPr>
        <w:t xml:space="preserve">It used to be sufficient just to have a </w:t>
      </w:r>
      <w:r>
        <w:rPr>
          <w:rFonts w:cs="Arial"/>
          <w:color w:val="000000"/>
          <w:sz w:val="24"/>
          <w:szCs w:val="24"/>
          <w:lang w:eastAsia="en-GB"/>
        </w:rPr>
        <w:t>website. However, NHS organisations now realise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th</w:t>
      </w:r>
      <w:r>
        <w:rPr>
          <w:rFonts w:cs="Arial"/>
          <w:color w:val="000000"/>
          <w:sz w:val="24"/>
          <w:szCs w:val="24"/>
          <w:lang w:eastAsia="en-GB"/>
        </w:rPr>
        <w:t xml:space="preserve">at as </w:t>
      </w:r>
      <w:r w:rsidRPr="00364069">
        <w:rPr>
          <w:rFonts w:cs="Arial"/>
          <w:color w:val="000000"/>
          <w:sz w:val="24"/>
          <w:szCs w:val="24"/>
          <w:lang w:eastAsia="en-GB"/>
        </w:rPr>
        <w:t>part of a comprehensive communications strategy</w:t>
      </w:r>
      <w:r>
        <w:rPr>
          <w:rFonts w:cs="Arial"/>
          <w:color w:val="000000"/>
          <w:sz w:val="24"/>
          <w:szCs w:val="24"/>
          <w:lang w:eastAsia="en-GB"/>
        </w:rPr>
        <w:t xml:space="preserve"> they must have </w:t>
      </w:r>
      <w:r>
        <w:rPr>
          <w:rFonts w:cs="Arial"/>
          <w:color w:val="000000"/>
          <w:sz w:val="24"/>
          <w:szCs w:val="24"/>
          <w:lang w:eastAsia="en-GB"/>
        </w:rPr>
        <w:lastRenderedPageBreak/>
        <w:t>an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internet </w:t>
      </w:r>
      <w:r>
        <w:rPr>
          <w:rFonts w:cs="Arial"/>
          <w:color w:val="000000"/>
          <w:sz w:val="24"/>
          <w:szCs w:val="24"/>
          <w:lang w:eastAsia="en-GB"/>
        </w:rPr>
        <w:t xml:space="preserve">presence which should include </w:t>
      </w:r>
      <w:r w:rsidRPr="00364069">
        <w:rPr>
          <w:rFonts w:cs="Arial"/>
          <w:color w:val="000000"/>
          <w:sz w:val="24"/>
          <w:szCs w:val="24"/>
          <w:lang w:eastAsia="en-GB"/>
        </w:rPr>
        <w:t>social media.</w:t>
      </w:r>
      <w:r>
        <w:rPr>
          <w:rFonts w:cs="Arial"/>
          <w:color w:val="000000"/>
          <w:sz w:val="24"/>
          <w:szCs w:val="24"/>
          <w:lang w:eastAsia="en-GB"/>
        </w:rPr>
        <w:t xml:space="preserve"> The advantages of social media for patient care </w:t>
      </w:r>
      <w:r w:rsidR="00A318AE">
        <w:rPr>
          <w:rFonts w:cs="Arial"/>
          <w:color w:val="000000"/>
          <w:sz w:val="24"/>
          <w:szCs w:val="24"/>
          <w:lang w:eastAsia="en-GB"/>
        </w:rPr>
        <w:t xml:space="preserve">are </w:t>
      </w:r>
      <w:r w:rsidR="00C6279D">
        <w:rPr>
          <w:rFonts w:cs="Arial"/>
          <w:color w:val="000000"/>
          <w:sz w:val="24"/>
          <w:szCs w:val="24"/>
          <w:lang w:eastAsia="en-GB"/>
        </w:rPr>
        <w:t>that:</w:t>
      </w:r>
    </w:p>
    <w:p w:rsidR="002E7EDA" w:rsidRPr="00EF41C5" w:rsidRDefault="00C6279D" w:rsidP="007C0E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It facilitates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EF41C5">
        <w:rPr>
          <w:rFonts w:cs="Arial"/>
          <w:color w:val="000000"/>
          <w:sz w:val="24"/>
          <w:szCs w:val="24"/>
          <w:lang w:eastAsia="en-GB"/>
        </w:rPr>
        <w:t>interaction with a wide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range of p</w:t>
      </w:r>
      <w:r w:rsidR="00674EDB" w:rsidRPr="00364069">
        <w:rPr>
          <w:rFonts w:cs="Arial"/>
          <w:color w:val="000000"/>
          <w:sz w:val="24"/>
          <w:szCs w:val="24"/>
          <w:lang w:eastAsia="en-GB"/>
        </w:rPr>
        <w:t>atients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, including those who usually do not engage, </w:t>
      </w:r>
    </w:p>
    <w:p w:rsidR="002E7EDA" w:rsidRPr="00364069" w:rsidRDefault="00EF41C5" w:rsidP="007C0E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 xml:space="preserve">The technology 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is </w:t>
      </w:r>
      <w:r>
        <w:rPr>
          <w:rFonts w:cs="Arial"/>
          <w:color w:val="000000"/>
          <w:sz w:val="24"/>
          <w:szCs w:val="24"/>
          <w:lang w:eastAsia="en-GB"/>
        </w:rPr>
        <w:t>now so widespread that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views can be sought an</w:t>
      </w:r>
      <w:r>
        <w:rPr>
          <w:rFonts w:cs="Arial"/>
          <w:color w:val="000000"/>
          <w:sz w:val="24"/>
          <w:szCs w:val="24"/>
          <w:lang w:eastAsia="en-GB"/>
        </w:rPr>
        <w:t>d fed back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within days</w:t>
      </w:r>
    </w:p>
    <w:p w:rsidR="002E7EDA" w:rsidRPr="00364069" w:rsidRDefault="00C6279D" w:rsidP="007C0E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It e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>nables greater individual patient</w:t>
      </w:r>
      <w:r w:rsidR="00EF41C5">
        <w:rPr>
          <w:rFonts w:cs="Arial"/>
          <w:color w:val="000000"/>
          <w:sz w:val="24"/>
          <w:szCs w:val="24"/>
          <w:lang w:eastAsia="en-GB"/>
        </w:rPr>
        <w:t xml:space="preserve"> (and carer)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involvement in </w:t>
      </w:r>
      <w:r w:rsidR="00674EDB" w:rsidRPr="00364069">
        <w:rPr>
          <w:rFonts w:cs="Arial"/>
          <w:color w:val="000000"/>
          <w:sz w:val="24"/>
          <w:szCs w:val="24"/>
          <w:lang w:eastAsia="en-GB"/>
        </w:rPr>
        <w:t>treatment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</w:p>
    <w:p w:rsidR="002E7EDA" w:rsidRPr="00364069" w:rsidRDefault="00C6279D" w:rsidP="007C0E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It is m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>uch less resource-intensive than traditional engagement techniques</w:t>
      </w:r>
    </w:p>
    <w:p w:rsidR="00DB1BA3" w:rsidRPr="00364069" w:rsidRDefault="00DB1BA3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It is possible that s</w:t>
      </w:r>
      <w:r w:rsidRPr="00364069">
        <w:rPr>
          <w:rFonts w:cs="Arial"/>
          <w:color w:val="000000"/>
          <w:sz w:val="24"/>
          <w:szCs w:val="24"/>
          <w:lang w:eastAsia="en-GB"/>
        </w:rPr>
        <w:t>ocial media may improve outcomes in the long term but it won’t reduce costs.</w:t>
      </w:r>
    </w:p>
    <w:p w:rsidR="00DB1BA3" w:rsidRDefault="00DB1BA3" w:rsidP="007C0EC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</w:p>
    <w:p w:rsidR="002949CE" w:rsidRDefault="00F36D68" w:rsidP="007C0EC0">
      <w:pPr>
        <w:autoSpaceDE w:val="0"/>
        <w:autoSpaceDN w:val="0"/>
        <w:adjustRightInd w:val="0"/>
        <w:jc w:val="both"/>
        <w:rPr>
          <w:rFonts w:cs="Arial"/>
          <w:b/>
          <w:color w:val="000000"/>
          <w:sz w:val="24"/>
          <w:szCs w:val="24"/>
          <w:lang w:eastAsia="en-GB"/>
        </w:rPr>
      </w:pPr>
      <w:r>
        <w:rPr>
          <w:rFonts w:cs="Arial"/>
          <w:b/>
          <w:color w:val="000000"/>
          <w:sz w:val="24"/>
          <w:szCs w:val="24"/>
          <w:lang w:eastAsia="en-GB"/>
        </w:rPr>
        <w:t>Using</w:t>
      </w:r>
      <w:r w:rsidR="00C6279D">
        <w:rPr>
          <w:rFonts w:cs="Arial"/>
          <w:b/>
          <w:color w:val="000000"/>
          <w:sz w:val="24"/>
          <w:szCs w:val="24"/>
          <w:lang w:eastAsia="en-GB"/>
        </w:rPr>
        <w:t xml:space="preserve"> Social Media</w:t>
      </w:r>
    </w:p>
    <w:p w:rsidR="002E7EDA" w:rsidRPr="00F36D68" w:rsidRDefault="002949CE" w:rsidP="007C0EC0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It is important to have</w:t>
      </w:r>
      <w:r w:rsidR="005C1A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a plan </w:t>
      </w:r>
      <w:r>
        <w:rPr>
          <w:rFonts w:cs="Arial"/>
          <w:color w:val="000000"/>
          <w:sz w:val="24"/>
          <w:szCs w:val="24"/>
          <w:lang w:eastAsia="en-GB"/>
        </w:rPr>
        <w:t>of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what</w:t>
      </w:r>
      <w:r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DB1BA3">
        <w:rPr>
          <w:rFonts w:cs="Arial"/>
          <w:color w:val="000000"/>
          <w:sz w:val="24"/>
          <w:szCs w:val="24"/>
          <w:lang w:eastAsia="en-GB"/>
        </w:rPr>
        <w:t>you are</w:t>
      </w:r>
      <w:r>
        <w:rPr>
          <w:rFonts w:cs="Arial"/>
          <w:color w:val="000000"/>
          <w:sz w:val="24"/>
          <w:szCs w:val="24"/>
          <w:lang w:eastAsia="en-GB"/>
        </w:rPr>
        <w:t xml:space="preserve"> trying to achieve, whom </w:t>
      </w:r>
      <w:r w:rsidR="00DB1BA3">
        <w:rPr>
          <w:rFonts w:cs="Arial"/>
          <w:color w:val="000000"/>
          <w:sz w:val="24"/>
          <w:szCs w:val="24"/>
          <w:lang w:eastAsia="en-GB"/>
        </w:rPr>
        <w:t>you are</w:t>
      </w:r>
      <w:r w:rsidR="00A318AE">
        <w:rPr>
          <w:rFonts w:cs="Arial"/>
          <w:color w:val="000000"/>
          <w:sz w:val="24"/>
          <w:szCs w:val="24"/>
          <w:lang w:eastAsia="en-GB"/>
        </w:rPr>
        <w:t xml:space="preserve"> targeting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>, with what mess</w:t>
      </w:r>
      <w:r>
        <w:rPr>
          <w:rFonts w:cs="Arial"/>
          <w:color w:val="000000"/>
          <w:sz w:val="24"/>
          <w:szCs w:val="24"/>
          <w:lang w:eastAsia="en-GB"/>
        </w:rPr>
        <w:t>ages and how you will respond to w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hat flows back to </w:t>
      </w:r>
      <w:r>
        <w:rPr>
          <w:rFonts w:cs="Arial"/>
          <w:color w:val="000000"/>
          <w:sz w:val="24"/>
          <w:szCs w:val="24"/>
          <w:lang w:eastAsia="en-GB"/>
        </w:rPr>
        <w:t>you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. To engage successfully using social media, </w:t>
      </w:r>
      <w:r>
        <w:rPr>
          <w:rFonts w:cs="Arial"/>
          <w:color w:val="000000"/>
          <w:sz w:val="24"/>
          <w:szCs w:val="24"/>
          <w:lang w:eastAsia="en-GB"/>
        </w:rPr>
        <w:t>requires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more than simply set</w:t>
      </w:r>
      <w:r>
        <w:rPr>
          <w:rFonts w:cs="Arial"/>
          <w:color w:val="000000"/>
          <w:sz w:val="24"/>
          <w:szCs w:val="24"/>
          <w:lang w:eastAsia="en-GB"/>
        </w:rPr>
        <w:t>ting</w:t>
      </w:r>
      <w:r w:rsidR="002E7EDA" w:rsidRPr="00364069">
        <w:rPr>
          <w:rFonts w:cs="Arial"/>
          <w:color w:val="000000"/>
          <w:sz w:val="24"/>
          <w:szCs w:val="24"/>
          <w:lang w:eastAsia="en-GB"/>
        </w:rPr>
        <w:t xml:space="preserve"> up a Facebook page or get on Twitter.</w:t>
      </w:r>
      <w:r w:rsidR="00F36D68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F36D68" w:rsidRPr="00F36D68">
        <w:rPr>
          <w:rFonts w:cs="Arial"/>
          <w:color w:val="000000"/>
          <w:sz w:val="24"/>
          <w:szCs w:val="24"/>
          <w:lang w:eastAsia="en-GB"/>
        </w:rPr>
        <w:t>So b</w:t>
      </w:r>
      <w:r w:rsidR="002E7EDA" w:rsidRPr="00F36D68">
        <w:rPr>
          <w:rFonts w:cs="Arial"/>
          <w:bCs/>
          <w:color w:val="000000"/>
          <w:sz w:val="24"/>
          <w:szCs w:val="24"/>
          <w:lang w:eastAsia="en-GB"/>
        </w:rPr>
        <w:t xml:space="preserve">efore starting </w:t>
      </w:r>
      <w:proofErr w:type="gramStart"/>
      <w:r w:rsidR="002E7EDA" w:rsidRPr="00F36D68">
        <w:rPr>
          <w:rFonts w:cs="Arial"/>
          <w:bCs/>
          <w:color w:val="000000"/>
          <w:sz w:val="24"/>
          <w:szCs w:val="24"/>
          <w:lang w:eastAsia="en-GB"/>
        </w:rPr>
        <w:t>be</w:t>
      </w:r>
      <w:proofErr w:type="gramEnd"/>
      <w:r w:rsidR="00F36D68">
        <w:rPr>
          <w:rFonts w:cs="Arial"/>
          <w:bCs/>
          <w:color w:val="000000"/>
          <w:sz w:val="24"/>
          <w:szCs w:val="24"/>
          <w:lang w:eastAsia="en-GB"/>
        </w:rPr>
        <w:t xml:space="preserve"> </w:t>
      </w:r>
      <w:r w:rsidR="002E7EDA" w:rsidRPr="00F36D68">
        <w:rPr>
          <w:rFonts w:cs="Arial"/>
          <w:bCs/>
          <w:color w:val="000000"/>
          <w:sz w:val="24"/>
          <w:szCs w:val="24"/>
          <w:lang w:eastAsia="en-GB"/>
        </w:rPr>
        <w:t>clear about:</w:t>
      </w:r>
    </w:p>
    <w:p w:rsidR="002E7EDA" w:rsidRPr="00364069" w:rsidRDefault="002E7EDA" w:rsidP="007C0E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color w:val="000000"/>
          <w:sz w:val="24"/>
          <w:szCs w:val="24"/>
          <w:lang w:eastAsia="en-GB"/>
        </w:rPr>
        <w:t>What you are trying to tell people</w:t>
      </w:r>
    </w:p>
    <w:p w:rsidR="002E7EDA" w:rsidRPr="00364069" w:rsidRDefault="002E7EDA" w:rsidP="007C0E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color w:val="000000"/>
          <w:sz w:val="24"/>
          <w:szCs w:val="24"/>
          <w:lang w:eastAsia="en-GB"/>
        </w:rPr>
        <w:t>What you want them to tell you</w:t>
      </w:r>
    </w:p>
    <w:p w:rsidR="002E7EDA" w:rsidRPr="00364069" w:rsidRDefault="002E7EDA" w:rsidP="007C0EC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 w:rsidRPr="00364069">
        <w:rPr>
          <w:rFonts w:cs="Arial"/>
          <w:color w:val="000000"/>
          <w:sz w:val="24"/>
          <w:szCs w:val="24"/>
          <w:lang w:eastAsia="en-GB"/>
        </w:rPr>
        <w:t>How you will handle what you learn.</w:t>
      </w:r>
    </w:p>
    <w:p w:rsidR="00A318AE" w:rsidRDefault="00A318AE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S</w:t>
      </w:r>
      <w:r w:rsidRPr="00364069">
        <w:rPr>
          <w:rFonts w:cs="Arial"/>
          <w:color w:val="000000"/>
          <w:sz w:val="24"/>
          <w:szCs w:val="24"/>
          <w:lang w:eastAsia="en-GB"/>
        </w:rPr>
        <w:t>ocial media use is not an end in itself, even though it represents a big cultur</w:t>
      </w:r>
      <w:r>
        <w:rPr>
          <w:rFonts w:cs="Arial"/>
          <w:color w:val="000000"/>
          <w:sz w:val="24"/>
          <w:szCs w:val="24"/>
          <w:lang w:eastAsia="en-GB"/>
        </w:rPr>
        <w:t>e change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. </w:t>
      </w:r>
      <w:r>
        <w:rPr>
          <w:rFonts w:cs="Arial"/>
          <w:color w:val="000000"/>
          <w:sz w:val="24"/>
          <w:szCs w:val="24"/>
          <w:lang w:eastAsia="en-GB"/>
        </w:rPr>
        <w:t>Also t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raditional forms of engagement will still be necessary for </w:t>
      </w:r>
      <w:r>
        <w:rPr>
          <w:rFonts w:cs="Arial"/>
          <w:color w:val="000000"/>
          <w:sz w:val="24"/>
          <w:szCs w:val="24"/>
          <w:lang w:eastAsia="en-GB"/>
        </w:rPr>
        <w:t>patients who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do not routinely use electronic media. </w:t>
      </w:r>
    </w:p>
    <w:p w:rsidR="00A318AE" w:rsidRDefault="00A318AE" w:rsidP="007C0EC0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F36D68" w:rsidRDefault="00F36D68" w:rsidP="007C0EC0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 xml:space="preserve">Once set up </w:t>
      </w:r>
      <w:r w:rsidRPr="00364069">
        <w:rPr>
          <w:rFonts w:cs="Arial"/>
          <w:color w:val="000000"/>
          <w:sz w:val="24"/>
          <w:szCs w:val="24"/>
          <w:lang w:eastAsia="en-GB"/>
        </w:rPr>
        <w:t>alway</w:t>
      </w:r>
      <w:r>
        <w:rPr>
          <w:rFonts w:cs="Arial"/>
          <w:color w:val="000000"/>
          <w:sz w:val="24"/>
          <w:szCs w:val="24"/>
          <w:lang w:eastAsia="en-GB"/>
        </w:rPr>
        <w:t>s communicate in a professional manner and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don’t say things on a social media network that you wouldn’t say in front of your colleagues! Social media is a public environment </w:t>
      </w:r>
      <w:r w:rsidRPr="00364069">
        <w:rPr>
          <w:rFonts w:cs="Arial"/>
          <w:sz w:val="24"/>
          <w:szCs w:val="24"/>
          <w:lang w:eastAsia="en-GB"/>
        </w:rPr>
        <w:t>and rules on patient confidentiality should reflect this.</w:t>
      </w:r>
      <w:r>
        <w:rPr>
          <w:rFonts w:cs="Arial"/>
          <w:sz w:val="24"/>
          <w:szCs w:val="24"/>
          <w:lang w:eastAsia="en-GB"/>
        </w:rPr>
        <w:t xml:space="preserve"> </w:t>
      </w:r>
      <w:r w:rsidR="00A318AE">
        <w:rPr>
          <w:rFonts w:cs="Arial"/>
          <w:sz w:val="24"/>
          <w:szCs w:val="24"/>
          <w:lang w:eastAsia="en-GB"/>
        </w:rPr>
        <w:t xml:space="preserve">Avoid the temptation to </w:t>
      </w:r>
      <w:r w:rsidR="00A318AE">
        <w:rPr>
          <w:rFonts w:cs="Arial"/>
          <w:sz w:val="24"/>
          <w:szCs w:val="24"/>
        </w:rPr>
        <w:t xml:space="preserve">“broadcast”; </w:t>
      </w:r>
      <w:proofErr w:type="spellStart"/>
      <w:r w:rsidR="00A45C47">
        <w:rPr>
          <w:rFonts w:cs="Arial"/>
          <w:sz w:val="24"/>
          <w:szCs w:val="24"/>
        </w:rPr>
        <w:t>ie</w:t>
      </w:r>
      <w:proofErr w:type="spellEnd"/>
      <w:r w:rsidR="00A318AE">
        <w:rPr>
          <w:rFonts w:cs="Arial"/>
          <w:sz w:val="24"/>
          <w:szCs w:val="24"/>
        </w:rPr>
        <w:t xml:space="preserve"> using social media as little more than a reformatted press release de</w:t>
      </w:r>
      <w:r w:rsidR="00A318AE">
        <w:rPr>
          <w:rFonts w:cs="Arial"/>
          <w:color w:val="000000"/>
          <w:sz w:val="24"/>
          <w:szCs w:val="24"/>
          <w:lang w:eastAsia="en-GB"/>
        </w:rPr>
        <w:t>livered to</w:t>
      </w:r>
      <w:r w:rsidR="00A318AE" w:rsidRPr="00364069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A318AE">
        <w:rPr>
          <w:rFonts w:cs="Arial"/>
          <w:color w:val="000000"/>
          <w:sz w:val="24"/>
          <w:szCs w:val="24"/>
          <w:lang w:eastAsia="en-GB"/>
        </w:rPr>
        <w:t>passive recipients. Instead use it as a means of supporting communities of patients by engaging, listening and responding to them.</w:t>
      </w:r>
      <w:r w:rsidR="00A45C47">
        <w:rPr>
          <w:rFonts w:cs="Arial"/>
          <w:color w:val="000000"/>
          <w:sz w:val="24"/>
          <w:szCs w:val="24"/>
          <w:lang w:eastAsia="en-GB"/>
        </w:rPr>
        <w:t xml:space="preserve"> </w:t>
      </w:r>
      <w:r w:rsidR="00DB1BA3">
        <w:rPr>
          <w:rFonts w:cs="Arial"/>
          <w:color w:val="000000"/>
          <w:sz w:val="24"/>
          <w:szCs w:val="24"/>
          <w:lang w:eastAsia="en-GB"/>
        </w:rPr>
        <w:t>Finally s</w:t>
      </w:r>
      <w:r w:rsidR="00A45C47">
        <w:rPr>
          <w:rFonts w:cs="Arial"/>
          <w:color w:val="000000"/>
          <w:sz w:val="24"/>
          <w:szCs w:val="24"/>
          <w:lang w:eastAsia="en-GB"/>
        </w:rPr>
        <w:t>ocial media is an ongoing commitment and a</w:t>
      </w:r>
      <w:r w:rsidRPr="00364069">
        <w:rPr>
          <w:rFonts w:cs="Arial"/>
          <w:color w:val="000000"/>
          <w:sz w:val="24"/>
          <w:szCs w:val="24"/>
          <w:lang w:eastAsia="en-GB"/>
        </w:rPr>
        <w:t>ctive management and moderatio</w:t>
      </w:r>
      <w:r w:rsidR="00A45C47">
        <w:rPr>
          <w:rFonts w:cs="Arial"/>
          <w:color w:val="000000"/>
          <w:sz w:val="24"/>
          <w:szCs w:val="24"/>
          <w:lang w:eastAsia="en-GB"/>
        </w:rPr>
        <w:t>n of all</w:t>
      </w:r>
      <w:r w:rsidRPr="00364069">
        <w:rPr>
          <w:rFonts w:cs="Arial"/>
          <w:color w:val="000000"/>
          <w:sz w:val="24"/>
          <w:szCs w:val="24"/>
          <w:lang w:eastAsia="en-GB"/>
        </w:rPr>
        <w:t xml:space="preserve"> platforms is necessary </w:t>
      </w:r>
      <w:r>
        <w:rPr>
          <w:rFonts w:cs="Arial"/>
          <w:color w:val="000000"/>
          <w:sz w:val="24"/>
          <w:szCs w:val="24"/>
          <w:lang w:eastAsia="en-GB"/>
        </w:rPr>
        <w:t xml:space="preserve">otherwise patients </w:t>
      </w:r>
      <w:r w:rsidRPr="00364069">
        <w:rPr>
          <w:rFonts w:cs="Arial"/>
          <w:color w:val="000000"/>
          <w:sz w:val="24"/>
          <w:szCs w:val="24"/>
          <w:lang w:eastAsia="en-GB"/>
        </w:rPr>
        <w:t>will quickly leave.</w:t>
      </w:r>
      <w:r>
        <w:rPr>
          <w:rFonts w:cs="Arial"/>
          <w:color w:val="000000"/>
          <w:sz w:val="24"/>
          <w:szCs w:val="24"/>
          <w:lang w:eastAsia="en-GB"/>
        </w:rPr>
        <w:t xml:space="preserve"> </w:t>
      </w:r>
    </w:p>
    <w:p w:rsidR="00F36D68" w:rsidRPr="00364069" w:rsidRDefault="00F36D68" w:rsidP="00F36D6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7008" w:rsidRPr="009F7008" w:rsidRDefault="009F7008" w:rsidP="00F36D68">
      <w:pPr>
        <w:autoSpaceDE w:val="0"/>
        <w:autoSpaceDN w:val="0"/>
        <w:adjustRightInd w:val="0"/>
        <w:rPr>
          <w:rFonts w:cs="Arial"/>
          <w:b/>
          <w:color w:val="000000"/>
          <w:sz w:val="24"/>
          <w:szCs w:val="24"/>
          <w:lang w:eastAsia="en-GB"/>
        </w:rPr>
      </w:pPr>
      <w:r w:rsidRPr="009F7008">
        <w:rPr>
          <w:rFonts w:cs="Arial"/>
          <w:b/>
          <w:color w:val="000000"/>
          <w:sz w:val="24"/>
          <w:szCs w:val="24"/>
          <w:lang w:eastAsia="en-GB"/>
        </w:rPr>
        <w:t>The Plug!</w:t>
      </w:r>
    </w:p>
    <w:p w:rsidR="009F7008" w:rsidRDefault="009F7008" w:rsidP="00F36D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Want to see how we have got on?</w:t>
      </w:r>
    </w:p>
    <w:p w:rsidR="009F7008" w:rsidRDefault="00F96BA7" w:rsidP="00F36D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@</w:t>
      </w:r>
      <w:proofErr w:type="spellStart"/>
      <w:r>
        <w:rPr>
          <w:rFonts w:cs="Arial"/>
          <w:color w:val="000000"/>
          <w:sz w:val="24"/>
          <w:szCs w:val="24"/>
          <w:lang w:eastAsia="en-GB"/>
        </w:rPr>
        <w:t>StGManageMyPain</w:t>
      </w:r>
      <w:proofErr w:type="spellEnd"/>
      <w:r w:rsidR="009F7008">
        <w:rPr>
          <w:rFonts w:cs="Arial"/>
          <w:color w:val="000000"/>
          <w:sz w:val="24"/>
          <w:szCs w:val="24"/>
          <w:lang w:eastAsia="en-GB"/>
        </w:rPr>
        <w:t xml:space="preserve"> (twitter) </w:t>
      </w:r>
    </w:p>
    <w:p w:rsidR="009F7008" w:rsidRDefault="009F7008" w:rsidP="00F36D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@</w:t>
      </w:r>
      <w:proofErr w:type="spellStart"/>
      <w:r w:rsidR="00F96BA7">
        <w:rPr>
          <w:rFonts w:cs="Arial"/>
          <w:color w:val="000000"/>
          <w:sz w:val="24"/>
          <w:szCs w:val="24"/>
          <w:lang w:eastAsia="en-GB"/>
        </w:rPr>
        <w:t>StGPainTeam</w:t>
      </w:r>
      <w:proofErr w:type="spellEnd"/>
      <w:r w:rsidR="00F96BA7">
        <w:rPr>
          <w:rFonts w:cs="Arial"/>
          <w:color w:val="000000"/>
          <w:sz w:val="24"/>
          <w:szCs w:val="24"/>
          <w:lang w:eastAsia="en-GB"/>
        </w:rPr>
        <w:t xml:space="preserve"> </w:t>
      </w:r>
      <w:r>
        <w:rPr>
          <w:rFonts w:cs="Arial"/>
          <w:color w:val="000000"/>
          <w:sz w:val="24"/>
          <w:szCs w:val="24"/>
          <w:lang w:eastAsia="en-GB"/>
        </w:rPr>
        <w:t xml:space="preserve">(twitter) </w:t>
      </w:r>
    </w:p>
    <w:p w:rsidR="00F36D68" w:rsidRDefault="009F7008" w:rsidP="00F36D68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  <w:r>
        <w:rPr>
          <w:rFonts w:cs="Arial"/>
          <w:color w:val="000000"/>
          <w:sz w:val="24"/>
          <w:szCs w:val="24"/>
          <w:lang w:eastAsia="en-GB"/>
        </w:rPr>
        <w:t>St George’s Hospital Pain Team (Facebook)</w:t>
      </w:r>
    </w:p>
    <w:p w:rsidR="00D371B3" w:rsidRDefault="00D371B3" w:rsidP="00226503">
      <w:pPr>
        <w:autoSpaceDE w:val="0"/>
        <w:autoSpaceDN w:val="0"/>
        <w:adjustRightInd w:val="0"/>
        <w:rPr>
          <w:rFonts w:cs="Arial"/>
          <w:color w:val="000000"/>
          <w:sz w:val="24"/>
          <w:szCs w:val="24"/>
          <w:lang w:eastAsia="en-GB"/>
        </w:rPr>
      </w:pPr>
    </w:p>
    <w:p w:rsidR="00226503" w:rsidRPr="0069702F" w:rsidRDefault="0069702F" w:rsidP="00226503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eastAsia="en-GB"/>
        </w:rPr>
      </w:pPr>
      <w:r w:rsidRPr="0069702F">
        <w:rPr>
          <w:rFonts w:cs="Arial"/>
          <w:b/>
          <w:color w:val="000000"/>
          <w:sz w:val="22"/>
          <w:szCs w:val="22"/>
          <w:lang w:eastAsia="en-GB"/>
        </w:rPr>
        <w:t>Further</w:t>
      </w:r>
      <w:r w:rsidR="00D371B3" w:rsidRPr="0069702F">
        <w:rPr>
          <w:rFonts w:cs="Arial"/>
          <w:b/>
          <w:color w:val="000000"/>
          <w:sz w:val="22"/>
          <w:szCs w:val="22"/>
          <w:lang w:eastAsia="en-GB"/>
        </w:rPr>
        <w:t xml:space="preserve"> Reading</w:t>
      </w:r>
    </w:p>
    <w:p w:rsidR="00226503" w:rsidRPr="000364D1" w:rsidRDefault="00DB1BA3" w:rsidP="0069702F">
      <w:pPr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cs="Arial"/>
          <w:color w:val="000000"/>
          <w:u w:val="none"/>
          <w:lang w:eastAsia="en-GB"/>
        </w:rPr>
      </w:pPr>
      <w:r w:rsidRPr="000364D1">
        <w:rPr>
          <w:rFonts w:cs="Arial"/>
          <w:color w:val="000000"/>
          <w:lang w:eastAsia="en-GB"/>
        </w:rPr>
        <w:t>Engaging patients through social media. Report by the IMS Institute for Healthcare Informatics. January 2014.</w:t>
      </w:r>
      <w:r w:rsidR="00347B5A" w:rsidRPr="000364D1">
        <w:rPr>
          <w:rFonts w:cs="Arial"/>
          <w:color w:val="000000"/>
          <w:lang w:eastAsia="en-GB"/>
        </w:rPr>
        <w:t xml:space="preserve"> </w:t>
      </w:r>
      <w:hyperlink r:id="rId6" w:history="1">
        <w:r w:rsidR="00347B5A" w:rsidRPr="000364D1">
          <w:rPr>
            <w:rStyle w:val="Hyperlink"/>
            <w:rFonts w:cs="Arial"/>
            <w:lang w:eastAsia="en-GB"/>
          </w:rPr>
          <w:t>www.imshealth.com</w:t>
        </w:r>
      </w:hyperlink>
    </w:p>
    <w:p w:rsidR="002E5F07" w:rsidRPr="000364D1" w:rsidRDefault="002E5F07" w:rsidP="002E5F07">
      <w:pPr>
        <w:numPr>
          <w:ilvl w:val="0"/>
          <w:numId w:val="4"/>
        </w:numPr>
        <w:autoSpaceDE w:val="0"/>
        <w:autoSpaceDN w:val="0"/>
        <w:adjustRightInd w:val="0"/>
        <w:rPr>
          <w:rStyle w:val="Hyperlink"/>
          <w:rFonts w:cs="Arial"/>
          <w:color w:val="000000"/>
          <w:u w:val="none"/>
          <w:lang w:eastAsia="en-GB"/>
        </w:rPr>
      </w:pPr>
      <w:r w:rsidRPr="000364D1">
        <w:rPr>
          <w:rStyle w:val="Hyperlink"/>
          <w:rFonts w:cs="Arial"/>
          <w:color w:val="auto"/>
          <w:u w:val="none"/>
          <w:lang w:eastAsia="en-GB"/>
        </w:rPr>
        <w:t xml:space="preserve">A Social Media Toolkit for the NHS. NHS Employers 2014. </w:t>
      </w:r>
      <w:hyperlink r:id="rId7" w:history="1">
        <w:r w:rsidRPr="000364D1">
          <w:rPr>
            <w:rStyle w:val="Hyperlink"/>
            <w:rFonts w:cs="Arial"/>
            <w:lang w:eastAsia="en-GB"/>
          </w:rPr>
          <w:t>http://www.nhsemployers.org/your-workforce/need-to-know/social-media-and-the-nhs/a-social-media-toolkit-for-the-nhs</w:t>
        </w:r>
      </w:hyperlink>
    </w:p>
    <w:p w:rsidR="00F26661" w:rsidRPr="000364D1" w:rsidRDefault="00DB1BA3" w:rsidP="00226503">
      <w:pPr>
        <w:numPr>
          <w:ilvl w:val="0"/>
          <w:numId w:val="4"/>
        </w:numPr>
        <w:autoSpaceDE w:val="0"/>
        <w:autoSpaceDN w:val="0"/>
        <w:adjustRightInd w:val="0"/>
        <w:rPr>
          <w:rFonts w:cs="Arial"/>
          <w:color w:val="000000"/>
          <w:lang w:eastAsia="en-GB"/>
        </w:rPr>
      </w:pPr>
      <w:r w:rsidRPr="000364D1">
        <w:rPr>
          <w:rFonts w:cs="Arial"/>
          <w:color w:val="000000"/>
          <w:lang w:eastAsia="en-GB"/>
        </w:rPr>
        <w:t>How to twitter for business success. Nicky Krie</w:t>
      </w:r>
      <w:r w:rsidR="00347B5A" w:rsidRPr="000364D1">
        <w:rPr>
          <w:rFonts w:cs="Arial"/>
          <w:color w:val="000000"/>
          <w:lang w:eastAsia="en-GB"/>
        </w:rPr>
        <w:t>l,</w:t>
      </w:r>
      <w:r w:rsidRPr="000364D1">
        <w:rPr>
          <w:rFonts w:cs="Arial"/>
          <w:color w:val="000000"/>
          <w:lang w:eastAsia="en-GB"/>
        </w:rPr>
        <w:t xml:space="preserve"> </w:t>
      </w:r>
      <w:r w:rsidR="00347B5A" w:rsidRPr="000364D1">
        <w:rPr>
          <w:rFonts w:cs="Arial"/>
          <w:color w:val="000000"/>
          <w:lang w:eastAsia="en-GB"/>
        </w:rPr>
        <w:t xml:space="preserve">2013. </w:t>
      </w:r>
      <w:hyperlink r:id="rId8" w:history="1">
        <w:r w:rsidR="002E5F07" w:rsidRPr="000364D1">
          <w:rPr>
            <w:rStyle w:val="Hyperlink"/>
            <w:rFonts w:cs="Arial"/>
            <w:lang w:eastAsia="en-GB"/>
          </w:rPr>
          <w:t>www.otherpublishingcompany.com</w:t>
        </w:r>
      </w:hyperlink>
      <w:bookmarkStart w:id="0" w:name="_GoBack"/>
      <w:bookmarkEnd w:id="0"/>
    </w:p>
    <w:sectPr w:rsidR="00F26661" w:rsidRPr="000364D1" w:rsidSect="00494D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fficinaSans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7A18"/>
    <w:multiLevelType w:val="hybridMultilevel"/>
    <w:tmpl w:val="941219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B4CCF"/>
    <w:multiLevelType w:val="hybridMultilevel"/>
    <w:tmpl w:val="D230F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24F8B"/>
    <w:multiLevelType w:val="hybridMultilevel"/>
    <w:tmpl w:val="0F407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50538"/>
    <w:multiLevelType w:val="hybridMultilevel"/>
    <w:tmpl w:val="DB863016"/>
    <w:lvl w:ilvl="0" w:tplc="0FE88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C0CB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0E55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28D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C277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C419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8D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10A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E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25ED"/>
    <w:rsid w:val="00031EDF"/>
    <w:rsid w:val="000364D1"/>
    <w:rsid w:val="000C52F5"/>
    <w:rsid w:val="000C6A72"/>
    <w:rsid w:val="001149FF"/>
    <w:rsid w:val="00226503"/>
    <w:rsid w:val="002728DB"/>
    <w:rsid w:val="002949CE"/>
    <w:rsid w:val="0029562A"/>
    <w:rsid w:val="002C0424"/>
    <w:rsid w:val="002E5F07"/>
    <w:rsid w:val="002E7EDA"/>
    <w:rsid w:val="00347B5A"/>
    <w:rsid w:val="003536DA"/>
    <w:rsid w:val="00360BDF"/>
    <w:rsid w:val="00364069"/>
    <w:rsid w:val="00387699"/>
    <w:rsid w:val="003E3A4D"/>
    <w:rsid w:val="003E7053"/>
    <w:rsid w:val="00494D7F"/>
    <w:rsid w:val="00554B11"/>
    <w:rsid w:val="00594368"/>
    <w:rsid w:val="005B1056"/>
    <w:rsid w:val="005C1A69"/>
    <w:rsid w:val="00620F6C"/>
    <w:rsid w:val="00660548"/>
    <w:rsid w:val="00674EDB"/>
    <w:rsid w:val="00693588"/>
    <w:rsid w:val="0069702F"/>
    <w:rsid w:val="006A7A26"/>
    <w:rsid w:val="0070202B"/>
    <w:rsid w:val="0070775E"/>
    <w:rsid w:val="007C0EC0"/>
    <w:rsid w:val="0080402F"/>
    <w:rsid w:val="00816EC9"/>
    <w:rsid w:val="00844D80"/>
    <w:rsid w:val="00884EB7"/>
    <w:rsid w:val="009F3530"/>
    <w:rsid w:val="009F7008"/>
    <w:rsid w:val="00A318AE"/>
    <w:rsid w:val="00A345DD"/>
    <w:rsid w:val="00A45C47"/>
    <w:rsid w:val="00A56E38"/>
    <w:rsid w:val="00A806C5"/>
    <w:rsid w:val="00A8617C"/>
    <w:rsid w:val="00B05C8D"/>
    <w:rsid w:val="00B93D69"/>
    <w:rsid w:val="00BB68A9"/>
    <w:rsid w:val="00C6279D"/>
    <w:rsid w:val="00CC266C"/>
    <w:rsid w:val="00D371B3"/>
    <w:rsid w:val="00D61E08"/>
    <w:rsid w:val="00D679C3"/>
    <w:rsid w:val="00DB1BA3"/>
    <w:rsid w:val="00E125ED"/>
    <w:rsid w:val="00E23D1F"/>
    <w:rsid w:val="00EF41C5"/>
    <w:rsid w:val="00F26661"/>
    <w:rsid w:val="00F36D68"/>
    <w:rsid w:val="00F9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D7F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494D7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ED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47B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EDF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347B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2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6605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276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8866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herpublishingcompany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hsemployers.org/your-workforce/need-to-know/social-media-and-the-nhs/a-social-media-toolkit-for-the-nh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shealth.c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A1AC-BAF3-42EF-B199-9A22DFB2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Mark Aggleton</vt:lpstr>
    </vt:vector>
  </TitlesOfParts>
  <Company>SGH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Mark Aggleton</dc:title>
  <dc:creator>Mark Aggleton</dc:creator>
  <cp:lastModifiedBy>user</cp:lastModifiedBy>
  <cp:revision>4</cp:revision>
  <dcterms:created xsi:type="dcterms:W3CDTF">2014-08-17T19:25:00Z</dcterms:created>
  <dcterms:modified xsi:type="dcterms:W3CDTF">2014-08-22T21:24:00Z</dcterms:modified>
</cp:coreProperties>
</file>